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B62" w:rsidRPr="00B57B62" w:rsidRDefault="00B57B62" w:rsidP="00B57B62">
      <w:pPr>
        <w:spacing w:before="240" w:after="0"/>
        <w:jc w:val="center"/>
        <w:rPr>
          <w:b/>
          <w:sz w:val="24"/>
          <w:szCs w:val="24"/>
          <w:u w:val="single"/>
        </w:rPr>
      </w:pPr>
      <w:bookmarkStart w:id="0" w:name="_GoBack"/>
      <w:bookmarkEnd w:id="0"/>
      <w:r w:rsidRPr="00B57B62">
        <w:rPr>
          <w:b/>
          <w:sz w:val="24"/>
          <w:szCs w:val="24"/>
          <w:u w:val="single"/>
        </w:rPr>
        <w:t>The Boeing Company</w:t>
      </w:r>
    </w:p>
    <w:p w:rsidR="00A46295" w:rsidRPr="00B57B62" w:rsidRDefault="009B563E" w:rsidP="00B57B62">
      <w:pPr>
        <w:jc w:val="center"/>
        <w:rPr>
          <w:b/>
          <w:sz w:val="24"/>
          <w:szCs w:val="24"/>
          <w:u w:val="single"/>
        </w:rPr>
      </w:pPr>
      <w:r w:rsidRPr="00B57B62">
        <w:rPr>
          <w:b/>
          <w:sz w:val="24"/>
          <w:szCs w:val="24"/>
          <w:u w:val="single"/>
        </w:rPr>
        <w:t>Additional Instructions</w:t>
      </w:r>
    </w:p>
    <w:p w:rsidR="009B563E" w:rsidRPr="00B57B62" w:rsidRDefault="009B563E" w:rsidP="0048392C">
      <w:pPr>
        <w:pStyle w:val="ListParagraph"/>
        <w:spacing w:after="0" w:line="240" w:lineRule="auto"/>
        <w:ind w:left="450"/>
        <w:rPr>
          <w:b/>
          <w:sz w:val="24"/>
          <w:szCs w:val="24"/>
          <w:u w:val="single"/>
        </w:rPr>
      </w:pPr>
      <w:r w:rsidRPr="00B57B62">
        <w:rPr>
          <w:b/>
          <w:sz w:val="24"/>
          <w:szCs w:val="24"/>
        </w:rPr>
        <w:t xml:space="preserve">Exemption Documentation.  </w:t>
      </w:r>
      <w:r w:rsidRPr="00B57B62">
        <w:rPr>
          <w:sz w:val="24"/>
          <w:szCs w:val="24"/>
        </w:rPr>
        <w:t>Please see the below information regarding exemption certificates (including Resale certificates), Direct Pay Permits/Certificates, and Frequently Asked Questions (FAQs):</w:t>
      </w:r>
    </w:p>
    <w:p w:rsidR="009B563E" w:rsidRPr="00B57B62" w:rsidRDefault="009B563E" w:rsidP="00B57B62">
      <w:pPr>
        <w:pStyle w:val="ListParagraph"/>
        <w:spacing w:after="0" w:line="240" w:lineRule="auto"/>
        <w:ind w:left="450"/>
        <w:rPr>
          <w:b/>
          <w:sz w:val="24"/>
          <w:szCs w:val="24"/>
          <w:u w:val="single"/>
        </w:rPr>
      </w:pPr>
    </w:p>
    <w:p w:rsidR="009B563E" w:rsidRPr="00B57B62" w:rsidRDefault="009B563E" w:rsidP="00B57B62">
      <w:pPr>
        <w:pStyle w:val="ListParagraph"/>
        <w:numPr>
          <w:ilvl w:val="1"/>
          <w:numId w:val="1"/>
        </w:numPr>
        <w:spacing w:before="240" w:line="240" w:lineRule="auto"/>
        <w:ind w:left="990" w:hanging="540"/>
        <w:rPr>
          <w:b/>
          <w:sz w:val="24"/>
          <w:szCs w:val="24"/>
          <w:u w:val="single"/>
        </w:rPr>
      </w:pPr>
      <w:r w:rsidRPr="00B57B62">
        <w:rPr>
          <w:sz w:val="24"/>
          <w:szCs w:val="24"/>
          <w:u w:val="single"/>
        </w:rPr>
        <w:t>Exemption Certificates</w:t>
      </w:r>
      <w:r w:rsidR="00C0794E" w:rsidRPr="00B57B62">
        <w:rPr>
          <w:sz w:val="24"/>
          <w:szCs w:val="24"/>
          <w:u w:val="single"/>
        </w:rPr>
        <w:t>.</w:t>
      </w:r>
    </w:p>
    <w:p w:rsidR="009B563E" w:rsidRPr="00B57B62" w:rsidRDefault="009B563E" w:rsidP="00B57B62">
      <w:pPr>
        <w:pStyle w:val="ListParagraph"/>
        <w:numPr>
          <w:ilvl w:val="2"/>
          <w:numId w:val="1"/>
        </w:numPr>
        <w:spacing w:before="240" w:line="240" w:lineRule="auto"/>
        <w:ind w:left="1440" w:hanging="270"/>
        <w:rPr>
          <w:b/>
          <w:sz w:val="24"/>
          <w:szCs w:val="24"/>
          <w:u w:val="single"/>
        </w:rPr>
      </w:pPr>
      <w:r w:rsidRPr="00B57B62">
        <w:rPr>
          <w:i/>
          <w:sz w:val="24"/>
          <w:szCs w:val="24"/>
        </w:rPr>
        <w:t xml:space="preserve">Exemption Certificates.  </w:t>
      </w:r>
      <w:r w:rsidRPr="00B57B62">
        <w:rPr>
          <w:sz w:val="24"/>
          <w:szCs w:val="24"/>
        </w:rPr>
        <w:t>Due to the merger</w:t>
      </w:r>
      <w:r w:rsidR="0048392C">
        <w:rPr>
          <w:sz w:val="24"/>
          <w:szCs w:val="24"/>
        </w:rPr>
        <w:t xml:space="preserve"> of Boeing Space Operations Company (BSOC) </w:t>
      </w:r>
      <w:r w:rsidR="001C560E">
        <w:rPr>
          <w:sz w:val="24"/>
          <w:szCs w:val="24"/>
        </w:rPr>
        <w:t>into The Boeing Company (TBC) as of</w:t>
      </w:r>
      <w:r w:rsidRPr="00B57B62">
        <w:rPr>
          <w:sz w:val="24"/>
          <w:szCs w:val="24"/>
        </w:rPr>
        <w:t xml:space="preserve"> January </w:t>
      </w:r>
      <w:r w:rsidR="006B0A7C" w:rsidRPr="00B57B62">
        <w:rPr>
          <w:sz w:val="24"/>
          <w:szCs w:val="24"/>
        </w:rPr>
        <w:t xml:space="preserve">1, 2017, it will be necessary to obtain a new exemption certificate for purchases made from that day forward.  The </w:t>
      </w:r>
      <w:r w:rsidR="0048392C">
        <w:rPr>
          <w:sz w:val="24"/>
          <w:szCs w:val="24"/>
        </w:rPr>
        <w:t xml:space="preserve">BSOC </w:t>
      </w:r>
      <w:r w:rsidR="006B0A7C" w:rsidRPr="00B57B62">
        <w:rPr>
          <w:sz w:val="24"/>
          <w:szCs w:val="24"/>
        </w:rPr>
        <w:t>exemption certifi</w:t>
      </w:r>
      <w:r w:rsidR="0048392C">
        <w:rPr>
          <w:sz w:val="24"/>
          <w:szCs w:val="24"/>
        </w:rPr>
        <w:t>cates previously provided</w:t>
      </w:r>
      <w:r w:rsidR="006B0A7C" w:rsidRPr="00B57B62">
        <w:rPr>
          <w:sz w:val="24"/>
          <w:szCs w:val="24"/>
        </w:rPr>
        <w:t xml:space="preserve"> should be maintaine</w:t>
      </w:r>
      <w:r w:rsidR="0048392C">
        <w:rPr>
          <w:sz w:val="24"/>
          <w:szCs w:val="24"/>
        </w:rPr>
        <w:t>d</w:t>
      </w:r>
      <w:r w:rsidR="006B0A7C" w:rsidRPr="00B57B62">
        <w:rPr>
          <w:sz w:val="24"/>
          <w:szCs w:val="24"/>
        </w:rPr>
        <w:t xml:space="preserve"> for future reference upon an audit</w:t>
      </w:r>
      <w:r w:rsidR="0048392C">
        <w:rPr>
          <w:sz w:val="24"/>
          <w:szCs w:val="24"/>
        </w:rPr>
        <w:t xml:space="preserve"> relating to pre-2017 transactions</w:t>
      </w:r>
      <w:r w:rsidR="006B0A7C" w:rsidRPr="00B57B62">
        <w:rPr>
          <w:sz w:val="24"/>
          <w:szCs w:val="24"/>
        </w:rPr>
        <w:t>.</w:t>
      </w:r>
    </w:p>
    <w:p w:rsidR="006B0A7C" w:rsidRPr="00B57B62" w:rsidRDefault="006B0A7C" w:rsidP="00B57B62">
      <w:pPr>
        <w:pStyle w:val="ListParagraph"/>
        <w:numPr>
          <w:ilvl w:val="2"/>
          <w:numId w:val="1"/>
        </w:numPr>
        <w:spacing w:before="240" w:line="240" w:lineRule="auto"/>
        <w:ind w:left="1440" w:hanging="270"/>
        <w:rPr>
          <w:b/>
          <w:sz w:val="24"/>
          <w:szCs w:val="24"/>
          <w:u w:val="single"/>
        </w:rPr>
      </w:pPr>
      <w:r w:rsidRPr="00B57B62">
        <w:rPr>
          <w:i/>
          <w:sz w:val="24"/>
          <w:szCs w:val="24"/>
        </w:rPr>
        <w:t xml:space="preserve">Valid Exemption Certificates.  </w:t>
      </w:r>
      <w:r w:rsidR="00C0794E" w:rsidRPr="00B57B62">
        <w:rPr>
          <w:sz w:val="24"/>
          <w:szCs w:val="24"/>
        </w:rPr>
        <w:t>TBC corporate policy prohibits the issuance of blanket exemption certificates for manufacturing, research and development, or resale purchases.</w:t>
      </w:r>
    </w:p>
    <w:p w:rsidR="00C0794E" w:rsidRPr="00B57B62" w:rsidRDefault="00C0794E" w:rsidP="00B57B62">
      <w:pPr>
        <w:pStyle w:val="ListParagraph"/>
        <w:spacing w:before="240" w:line="240" w:lineRule="auto"/>
        <w:ind w:left="1440"/>
        <w:rPr>
          <w:b/>
          <w:sz w:val="24"/>
          <w:szCs w:val="24"/>
          <w:u w:val="single"/>
        </w:rPr>
      </w:pPr>
    </w:p>
    <w:p w:rsidR="00C0794E" w:rsidRPr="00B57B62" w:rsidRDefault="00C0794E" w:rsidP="00B57B62">
      <w:pPr>
        <w:pStyle w:val="ListParagraph"/>
        <w:numPr>
          <w:ilvl w:val="1"/>
          <w:numId w:val="1"/>
        </w:numPr>
        <w:spacing w:before="240" w:line="240" w:lineRule="auto"/>
        <w:ind w:left="990" w:hanging="540"/>
        <w:rPr>
          <w:sz w:val="24"/>
          <w:szCs w:val="24"/>
          <w:u w:val="single"/>
        </w:rPr>
      </w:pPr>
      <w:r w:rsidRPr="00B57B62">
        <w:rPr>
          <w:sz w:val="24"/>
          <w:szCs w:val="24"/>
          <w:u w:val="single"/>
        </w:rPr>
        <w:t>Direct Pay Permits and Direct Pay Certificates (“Direct Pay Permits”).</w:t>
      </w:r>
    </w:p>
    <w:p w:rsidR="00C0794E" w:rsidRPr="00B57B62" w:rsidRDefault="00C0794E" w:rsidP="00B57B62">
      <w:pPr>
        <w:pStyle w:val="ListParagraph"/>
        <w:numPr>
          <w:ilvl w:val="2"/>
          <w:numId w:val="1"/>
        </w:numPr>
        <w:spacing w:before="240" w:line="240" w:lineRule="auto"/>
        <w:ind w:left="1440" w:hanging="270"/>
        <w:rPr>
          <w:i/>
          <w:sz w:val="24"/>
          <w:szCs w:val="24"/>
        </w:rPr>
      </w:pPr>
      <w:r w:rsidRPr="00B57B62">
        <w:rPr>
          <w:sz w:val="24"/>
          <w:szCs w:val="24"/>
        </w:rPr>
        <w:t xml:space="preserve">Enclosed are TBC Direct Pay Permits for the states of Alabama, </w:t>
      </w:r>
      <w:r w:rsidR="00700D3F">
        <w:rPr>
          <w:sz w:val="24"/>
          <w:szCs w:val="24"/>
        </w:rPr>
        <w:t xml:space="preserve">Florida, </w:t>
      </w:r>
      <w:r w:rsidRPr="00B57B62">
        <w:rPr>
          <w:sz w:val="24"/>
          <w:szCs w:val="24"/>
        </w:rPr>
        <w:t xml:space="preserve">Missouri, and South Carolina.  Effective immediately, please do not bill Alabama, </w:t>
      </w:r>
      <w:r w:rsidR="00700D3F">
        <w:rPr>
          <w:sz w:val="24"/>
          <w:szCs w:val="24"/>
        </w:rPr>
        <w:t xml:space="preserve">Florida, </w:t>
      </w:r>
      <w:r w:rsidRPr="00B57B62">
        <w:rPr>
          <w:sz w:val="24"/>
          <w:szCs w:val="24"/>
        </w:rPr>
        <w:t>Missouri, or South Carolina sales and use tax on your invoices to TBC.  Any and all applicable sales and use tax will be remitted by TBC directly to the appropriate taxing authority designated on the Direct Pay Permit.  If you have any further questions concerning these Direct Pay Permits, please refer to the enclosed Frequently Asked Questions (“FAQs”).</w:t>
      </w:r>
    </w:p>
    <w:p w:rsidR="000439B0" w:rsidRPr="000439B0" w:rsidRDefault="00C0794E" w:rsidP="00B57B62">
      <w:pPr>
        <w:pStyle w:val="ListParagraph"/>
        <w:numPr>
          <w:ilvl w:val="3"/>
          <w:numId w:val="1"/>
        </w:numPr>
        <w:spacing w:before="240" w:line="240" w:lineRule="auto"/>
        <w:rPr>
          <w:i/>
          <w:sz w:val="24"/>
          <w:szCs w:val="24"/>
        </w:rPr>
      </w:pPr>
      <w:r w:rsidRPr="00B57B62">
        <w:rPr>
          <w:sz w:val="24"/>
          <w:szCs w:val="24"/>
        </w:rPr>
        <w:t>TBC Alabama Direct Pay Permit w/ FAQs</w:t>
      </w:r>
    </w:p>
    <w:p w:rsidR="00C0794E" w:rsidRPr="00B57B62" w:rsidRDefault="00C0794E" w:rsidP="000439B0">
      <w:pPr>
        <w:pStyle w:val="ListParagraph"/>
        <w:spacing w:before="240" w:line="240" w:lineRule="auto"/>
        <w:ind w:left="2880"/>
        <w:rPr>
          <w:i/>
          <w:sz w:val="24"/>
          <w:szCs w:val="24"/>
        </w:rPr>
      </w:pPr>
    </w:p>
    <w:p w:rsidR="0048392C" w:rsidRPr="0048392C" w:rsidRDefault="0048392C" w:rsidP="001307C1">
      <w:pPr>
        <w:pStyle w:val="ListParagraph"/>
        <w:numPr>
          <w:ilvl w:val="3"/>
          <w:numId w:val="1"/>
        </w:numPr>
        <w:spacing w:before="240" w:line="240" w:lineRule="auto"/>
        <w:rPr>
          <w:i/>
          <w:sz w:val="24"/>
          <w:szCs w:val="24"/>
        </w:rPr>
      </w:pPr>
      <w:r w:rsidRPr="0048392C">
        <w:rPr>
          <w:sz w:val="24"/>
          <w:szCs w:val="24"/>
        </w:rPr>
        <w:t>TBC Florida Direct Pay Certificate w/ FAQs</w:t>
      </w:r>
    </w:p>
    <w:p w:rsidR="0048392C" w:rsidRPr="0048392C" w:rsidRDefault="0048392C" w:rsidP="0048392C">
      <w:pPr>
        <w:pStyle w:val="ListParagraph"/>
        <w:spacing w:before="240" w:line="240" w:lineRule="auto"/>
        <w:ind w:left="2880"/>
        <w:rPr>
          <w:i/>
          <w:sz w:val="24"/>
          <w:szCs w:val="24"/>
        </w:rPr>
      </w:pPr>
    </w:p>
    <w:p w:rsidR="00C0794E" w:rsidRPr="000439B0" w:rsidRDefault="00C0794E" w:rsidP="00B57B62">
      <w:pPr>
        <w:pStyle w:val="ListParagraph"/>
        <w:numPr>
          <w:ilvl w:val="3"/>
          <w:numId w:val="1"/>
        </w:numPr>
        <w:spacing w:before="240" w:line="240" w:lineRule="auto"/>
        <w:rPr>
          <w:i/>
          <w:sz w:val="24"/>
          <w:szCs w:val="24"/>
        </w:rPr>
      </w:pPr>
      <w:r w:rsidRPr="00B57B62">
        <w:rPr>
          <w:sz w:val="24"/>
          <w:szCs w:val="24"/>
        </w:rPr>
        <w:t>TBC Missouri Direct Pay Certificate w/ FAQs</w:t>
      </w:r>
    </w:p>
    <w:p w:rsidR="000439B0" w:rsidRPr="00B57B62" w:rsidRDefault="000439B0" w:rsidP="000439B0">
      <w:pPr>
        <w:pStyle w:val="ListParagraph"/>
        <w:spacing w:before="240" w:line="240" w:lineRule="auto"/>
        <w:ind w:left="2880"/>
        <w:rPr>
          <w:i/>
          <w:sz w:val="24"/>
          <w:szCs w:val="24"/>
        </w:rPr>
      </w:pPr>
    </w:p>
    <w:p w:rsidR="000439B0" w:rsidRPr="0048392C" w:rsidRDefault="00C0794E" w:rsidP="0006136C">
      <w:pPr>
        <w:pStyle w:val="ListParagraph"/>
        <w:numPr>
          <w:ilvl w:val="3"/>
          <w:numId w:val="1"/>
        </w:numPr>
        <w:spacing w:before="240" w:line="240" w:lineRule="auto"/>
        <w:rPr>
          <w:i/>
          <w:sz w:val="24"/>
          <w:szCs w:val="24"/>
        </w:rPr>
      </w:pPr>
      <w:r w:rsidRPr="0048392C">
        <w:rPr>
          <w:sz w:val="24"/>
          <w:szCs w:val="24"/>
        </w:rPr>
        <w:t>TBC South Carolina Direct Pay Certificate w/ FAQs</w:t>
      </w:r>
    </w:p>
    <w:p w:rsidR="0048392C" w:rsidRPr="0048392C" w:rsidRDefault="0048392C" w:rsidP="0048392C">
      <w:pPr>
        <w:pStyle w:val="ListParagraph"/>
        <w:spacing w:before="240" w:line="240" w:lineRule="auto"/>
        <w:ind w:left="2880"/>
        <w:rPr>
          <w:i/>
          <w:sz w:val="24"/>
          <w:szCs w:val="24"/>
        </w:rPr>
      </w:pPr>
    </w:p>
    <w:p w:rsidR="000439B0" w:rsidRPr="00B57B62" w:rsidRDefault="000439B0" w:rsidP="000439B0">
      <w:pPr>
        <w:pStyle w:val="ListParagraph"/>
        <w:spacing w:before="240" w:line="240" w:lineRule="auto"/>
        <w:ind w:left="2880"/>
        <w:rPr>
          <w:i/>
          <w:sz w:val="24"/>
          <w:szCs w:val="24"/>
        </w:rPr>
      </w:pPr>
    </w:p>
    <w:p w:rsidR="00C0794E" w:rsidRPr="00B57B62" w:rsidRDefault="00C0794E" w:rsidP="00B57B62">
      <w:pPr>
        <w:pStyle w:val="ListParagraph"/>
        <w:numPr>
          <w:ilvl w:val="2"/>
          <w:numId w:val="1"/>
        </w:numPr>
        <w:spacing w:before="240" w:line="240" w:lineRule="auto"/>
        <w:ind w:left="1440" w:hanging="270"/>
        <w:rPr>
          <w:i/>
          <w:sz w:val="24"/>
          <w:szCs w:val="24"/>
        </w:rPr>
      </w:pPr>
      <w:r w:rsidRPr="00B57B62">
        <w:rPr>
          <w:sz w:val="24"/>
          <w:szCs w:val="24"/>
        </w:rPr>
        <w:t>In addition, other TBC Direct Pay Permits are available fo</w:t>
      </w:r>
      <w:r w:rsidR="008E4169" w:rsidRPr="00B57B62">
        <w:rPr>
          <w:sz w:val="24"/>
          <w:szCs w:val="24"/>
        </w:rPr>
        <w:t>r the states of Arizona</w:t>
      </w:r>
      <w:r w:rsidRPr="00B57B62">
        <w:rPr>
          <w:sz w:val="24"/>
          <w:szCs w:val="24"/>
        </w:rPr>
        <w:t>, Texas, and Washington, upon request.</w:t>
      </w:r>
    </w:p>
    <w:p w:rsidR="00C0794E" w:rsidRPr="00B57B62" w:rsidRDefault="00C0794E" w:rsidP="00B57B62">
      <w:pPr>
        <w:pStyle w:val="ListParagraph"/>
        <w:numPr>
          <w:ilvl w:val="2"/>
          <w:numId w:val="1"/>
        </w:numPr>
        <w:spacing w:before="240" w:line="240" w:lineRule="auto"/>
        <w:ind w:left="1440" w:hanging="270"/>
        <w:rPr>
          <w:i/>
          <w:sz w:val="24"/>
          <w:szCs w:val="24"/>
        </w:rPr>
      </w:pPr>
      <w:r w:rsidRPr="00B57B62">
        <w:rPr>
          <w:sz w:val="24"/>
          <w:szCs w:val="24"/>
        </w:rPr>
        <w:t>Each Direct Pay Permit is good for all TBC purchases shipped into the state annotated on the permit.  In addition, these permits are only valid for purchases made by TBC, no other Boeing legal entity may use these permits.</w:t>
      </w:r>
    </w:p>
    <w:p w:rsidR="00B57B62" w:rsidRPr="00B57B62" w:rsidRDefault="00B57B62" w:rsidP="00B57B62">
      <w:pPr>
        <w:pStyle w:val="ListParagraph"/>
        <w:spacing w:before="240" w:line="240" w:lineRule="auto"/>
        <w:ind w:left="1440"/>
        <w:rPr>
          <w:sz w:val="24"/>
          <w:szCs w:val="24"/>
        </w:rPr>
      </w:pPr>
    </w:p>
    <w:p w:rsidR="00C0794E" w:rsidRPr="00B57B62" w:rsidRDefault="00C0794E" w:rsidP="00B57B62">
      <w:pPr>
        <w:pStyle w:val="ListParagraph"/>
        <w:numPr>
          <w:ilvl w:val="1"/>
          <w:numId w:val="1"/>
        </w:numPr>
        <w:spacing w:before="240" w:line="240" w:lineRule="auto"/>
        <w:rPr>
          <w:i/>
          <w:sz w:val="24"/>
          <w:szCs w:val="24"/>
        </w:rPr>
      </w:pPr>
      <w:r w:rsidRPr="00B57B62">
        <w:rPr>
          <w:sz w:val="24"/>
          <w:szCs w:val="24"/>
          <w:u w:val="single"/>
        </w:rPr>
        <w:t>Other Exemption Documentation Questions.</w:t>
      </w:r>
      <w:r w:rsidR="00B57B62">
        <w:rPr>
          <w:sz w:val="24"/>
          <w:szCs w:val="24"/>
        </w:rPr>
        <w:t xml:space="preserve">  Please contact Dennis</w:t>
      </w:r>
      <w:r w:rsidR="00132F77" w:rsidRPr="00B57B62">
        <w:rPr>
          <w:sz w:val="24"/>
          <w:szCs w:val="24"/>
        </w:rPr>
        <w:t xml:space="preserve"> Moeller</w:t>
      </w:r>
      <w:r w:rsidRPr="00B57B62">
        <w:rPr>
          <w:sz w:val="24"/>
          <w:szCs w:val="24"/>
        </w:rPr>
        <w:t xml:space="preserve"> at </w:t>
      </w:r>
      <w:hyperlink r:id="rId5" w:history="1">
        <w:r w:rsidR="00B57B62" w:rsidRPr="0022627F">
          <w:rPr>
            <w:rStyle w:val="Hyperlink"/>
            <w:sz w:val="24"/>
            <w:szCs w:val="24"/>
          </w:rPr>
          <w:t>dennis.g.moeller@boeing.com</w:t>
        </w:r>
      </w:hyperlink>
      <w:r w:rsidR="00B57B62">
        <w:rPr>
          <w:sz w:val="24"/>
          <w:szCs w:val="24"/>
        </w:rPr>
        <w:t xml:space="preserve"> </w:t>
      </w:r>
      <w:r w:rsidRPr="00B57B62">
        <w:rPr>
          <w:sz w:val="24"/>
          <w:szCs w:val="24"/>
        </w:rPr>
        <w:t>for any other exempt documentation questions not answered in this correspondence or the attached FAQs.</w:t>
      </w:r>
    </w:p>
    <w:p w:rsidR="005A1423" w:rsidRPr="00B57B62" w:rsidRDefault="005A1423" w:rsidP="00B57B62">
      <w:pPr>
        <w:pStyle w:val="ListParagraph"/>
        <w:spacing w:before="240" w:line="240" w:lineRule="auto"/>
        <w:ind w:left="900"/>
        <w:rPr>
          <w:i/>
          <w:sz w:val="24"/>
          <w:szCs w:val="24"/>
        </w:rPr>
      </w:pPr>
    </w:p>
    <w:sectPr w:rsidR="005A1423" w:rsidRPr="00B57B62" w:rsidSect="001C560E">
      <w:pgSz w:w="12240" w:h="15840"/>
      <w:pgMar w:top="540" w:right="1440" w:bottom="108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852A00"/>
    <w:multiLevelType w:val="hybridMultilevel"/>
    <w:tmpl w:val="6F4AEDFA"/>
    <w:lvl w:ilvl="0" w:tplc="D2F8F9E2">
      <w:start w:val="1"/>
      <w:numFmt w:val="decimal"/>
      <w:lvlText w:val="%1."/>
      <w:lvlJc w:val="left"/>
      <w:pPr>
        <w:ind w:left="360" w:hanging="360"/>
      </w:pPr>
      <w:rPr>
        <w:b/>
        <w:i w:val="0"/>
      </w:rPr>
    </w:lvl>
    <w:lvl w:ilvl="1" w:tplc="549E9AA2">
      <w:start w:val="1"/>
      <w:numFmt w:val="lowerLetter"/>
      <w:lvlText w:val="%2."/>
      <w:lvlJc w:val="left"/>
      <w:pPr>
        <w:ind w:left="810" w:hanging="360"/>
      </w:pPr>
      <w:rPr>
        <w:b/>
        <w:i w:val="0"/>
      </w:rPr>
    </w:lvl>
    <w:lvl w:ilvl="2" w:tplc="AB3CA95E">
      <w:start w:val="1"/>
      <w:numFmt w:val="lowerRoman"/>
      <w:lvlText w:val="%3."/>
      <w:lvlJc w:val="right"/>
      <w:pPr>
        <w:ind w:left="1170" w:hanging="180"/>
      </w:pPr>
      <w:rPr>
        <w:b/>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63E"/>
    <w:rsid w:val="000439B0"/>
    <w:rsid w:val="00132F77"/>
    <w:rsid w:val="001C560E"/>
    <w:rsid w:val="00373853"/>
    <w:rsid w:val="0048392C"/>
    <w:rsid w:val="005A1423"/>
    <w:rsid w:val="006B0A7C"/>
    <w:rsid w:val="00700D3F"/>
    <w:rsid w:val="008E4169"/>
    <w:rsid w:val="00961A93"/>
    <w:rsid w:val="009B563E"/>
    <w:rsid w:val="00A46295"/>
    <w:rsid w:val="00B57B62"/>
    <w:rsid w:val="00C0794E"/>
    <w:rsid w:val="00CA3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3E8F2-9996-4ABA-BE9A-8451197F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63E"/>
    <w:pPr>
      <w:ind w:left="720"/>
      <w:contextualSpacing/>
    </w:pPr>
  </w:style>
  <w:style w:type="paragraph" w:styleId="BalloonText">
    <w:name w:val="Balloon Text"/>
    <w:basedOn w:val="Normal"/>
    <w:link w:val="BalloonTextChar"/>
    <w:uiPriority w:val="99"/>
    <w:semiHidden/>
    <w:unhideWhenUsed/>
    <w:rsid w:val="00132F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F77"/>
    <w:rPr>
      <w:rFonts w:ascii="Segoe UI" w:hAnsi="Segoe UI" w:cs="Segoe UI"/>
      <w:sz w:val="18"/>
      <w:szCs w:val="18"/>
    </w:rPr>
  </w:style>
  <w:style w:type="character" w:styleId="Hyperlink">
    <w:name w:val="Hyperlink"/>
    <w:basedOn w:val="DefaultParagraphFont"/>
    <w:uiPriority w:val="99"/>
    <w:unhideWhenUsed/>
    <w:rsid w:val="00B57B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nnis.g.moeller@boei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Boeing Company</Company>
  <LinksUpToDate>false</LinksUpToDate>
  <CharactersWithSpaces>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Kuchik, Carol J</dc:creator>
  <cp:keywords/>
  <dc:description/>
  <cp:lastModifiedBy>Brabant, Thomas H</cp:lastModifiedBy>
  <cp:revision>2</cp:revision>
  <cp:lastPrinted>2016-11-22T16:52:00Z</cp:lastPrinted>
  <dcterms:created xsi:type="dcterms:W3CDTF">2016-12-05T17:55:00Z</dcterms:created>
  <dcterms:modified xsi:type="dcterms:W3CDTF">2016-12-05T17:55:00Z</dcterms:modified>
</cp:coreProperties>
</file>