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69B65" w14:textId="77777777" w:rsidR="00FE357E" w:rsidRPr="00443ED3" w:rsidRDefault="009F722E" w:rsidP="00FE357E">
      <w:pPr>
        <w:pStyle w:val="Title"/>
        <w:rPr>
          <w:sz w:val="22"/>
          <w:szCs w:val="22"/>
        </w:rPr>
      </w:pPr>
      <w:r w:rsidRPr="00443ED3">
        <w:rPr>
          <w:sz w:val="22"/>
          <w:szCs w:val="22"/>
        </w:rPr>
        <w:t>The Boeing Company</w:t>
      </w:r>
    </w:p>
    <w:p w14:paraId="7C3E601E" w14:textId="2926EEE4" w:rsidR="009F722E" w:rsidRPr="00AC37D8" w:rsidRDefault="001C1010" w:rsidP="00FE357E">
      <w:pPr>
        <w:pStyle w:val="Title"/>
        <w:rPr>
          <w:sz w:val="22"/>
          <w:szCs w:val="22"/>
        </w:rPr>
      </w:pPr>
      <w:r w:rsidRPr="00443ED3">
        <w:rPr>
          <w:sz w:val="22"/>
          <w:szCs w:val="22"/>
        </w:rPr>
        <w:t xml:space="preserve">ISC General </w:t>
      </w:r>
      <w:r w:rsidR="009F722E" w:rsidRPr="00443ED3">
        <w:rPr>
          <w:sz w:val="22"/>
          <w:szCs w:val="22"/>
        </w:rPr>
        <w:t>Master</w:t>
      </w:r>
      <w:r w:rsidR="004C78A4" w:rsidRPr="00443ED3">
        <w:rPr>
          <w:sz w:val="22"/>
          <w:szCs w:val="22"/>
        </w:rPr>
        <w:t xml:space="preserve"> </w:t>
      </w:r>
      <w:r w:rsidR="009F722E" w:rsidRPr="00443ED3">
        <w:rPr>
          <w:sz w:val="22"/>
          <w:szCs w:val="22"/>
        </w:rPr>
        <w:t>Services Agreement</w:t>
      </w:r>
    </w:p>
    <w:p w14:paraId="6AB55F30" w14:textId="624DEB0B" w:rsidR="00182822" w:rsidRPr="00443ED3" w:rsidRDefault="00182822" w:rsidP="00182822">
      <w:pPr>
        <w:pStyle w:val="BodyText"/>
        <w:rPr>
          <w:rFonts w:cs="Arial"/>
          <w:b/>
          <w:bCs/>
          <w:sz w:val="22"/>
          <w:szCs w:val="22"/>
          <w:highlight w:val="yellow"/>
        </w:rPr>
      </w:pPr>
      <w:r w:rsidRPr="00443ED3">
        <w:rPr>
          <w:rFonts w:cs="Arial"/>
          <w:b/>
          <w:bCs/>
          <w:sz w:val="22"/>
          <w:szCs w:val="22"/>
          <w:highlight w:val="yellow"/>
        </w:rPr>
        <w:t xml:space="preserve">[INSTRUCTIONS FOR COMPLETION BEFORE SENDING TO SUPPLIER FOR THEIR REVIEW: – please </w:t>
      </w:r>
      <w:bookmarkStart w:id="0" w:name="DocXTextRef590"/>
      <w:r w:rsidRPr="00443ED3">
        <w:rPr>
          <w:rFonts w:cs="Arial"/>
          <w:b/>
          <w:color w:val="000000"/>
          <w:sz w:val="22"/>
          <w:szCs w:val="22"/>
          <w:highlight w:val="yellow"/>
        </w:rPr>
        <w:t>(1)</w:t>
      </w:r>
      <w:bookmarkEnd w:id="0"/>
      <w:r w:rsidRPr="00443ED3">
        <w:rPr>
          <w:rFonts w:cs="Arial"/>
          <w:b/>
          <w:bCs/>
          <w:sz w:val="22"/>
          <w:szCs w:val="22"/>
          <w:highlight w:val="yellow"/>
        </w:rPr>
        <w:t xml:space="preserve"> fill in all the information highlighted in yellow, </w:t>
      </w:r>
      <w:bookmarkStart w:id="1" w:name="DocXTextRef613"/>
      <w:r w:rsidRPr="00443ED3">
        <w:rPr>
          <w:rFonts w:cs="Arial"/>
          <w:b/>
          <w:color w:val="000000"/>
          <w:sz w:val="22"/>
          <w:szCs w:val="22"/>
          <w:highlight w:val="yellow"/>
        </w:rPr>
        <w:t>(2)</w:t>
      </w:r>
      <w:bookmarkEnd w:id="1"/>
      <w:r w:rsidRPr="00443ED3">
        <w:rPr>
          <w:rFonts w:cs="Arial"/>
          <w:b/>
          <w:bCs/>
          <w:sz w:val="22"/>
          <w:szCs w:val="22"/>
          <w:highlight w:val="yellow"/>
        </w:rPr>
        <w:t xml:space="preserve"> delete the square brackets and (</w:t>
      </w:r>
      <w:bookmarkStart w:id="2" w:name="DocXTextRef6"/>
      <w:r w:rsidRPr="00443ED3">
        <w:rPr>
          <w:rFonts w:cs="Arial"/>
          <w:b/>
          <w:bCs/>
          <w:sz w:val="22"/>
          <w:szCs w:val="22"/>
          <w:highlight w:val="yellow"/>
        </w:rPr>
        <w:t>3</w:t>
      </w:r>
      <w:bookmarkEnd w:id="2"/>
      <w:r w:rsidRPr="00443ED3">
        <w:rPr>
          <w:rFonts w:cs="Arial"/>
          <w:b/>
          <w:bCs/>
          <w:sz w:val="22"/>
          <w:szCs w:val="22"/>
          <w:highlight w:val="yellow"/>
        </w:rPr>
        <w:t xml:space="preserve">) remove the yellow highlighting; </w:t>
      </w:r>
      <w:bookmarkStart w:id="3" w:name="DocXTextRef3"/>
      <w:r w:rsidRPr="00443ED3">
        <w:rPr>
          <w:rFonts w:cs="Arial"/>
          <w:b/>
          <w:bCs/>
          <w:sz w:val="22"/>
          <w:szCs w:val="22"/>
          <w:highlight w:val="yellow"/>
        </w:rPr>
        <w:t>(</w:t>
      </w:r>
      <w:bookmarkStart w:id="4" w:name="DocXTextRef562"/>
      <w:r w:rsidRPr="00443ED3">
        <w:rPr>
          <w:rFonts w:cs="Arial"/>
          <w:b/>
          <w:color w:val="000000"/>
          <w:sz w:val="22"/>
          <w:szCs w:val="22"/>
          <w:highlight w:val="yellow"/>
        </w:rPr>
        <w:t>4</w:t>
      </w:r>
      <w:bookmarkEnd w:id="4"/>
      <w:r w:rsidRPr="00443ED3">
        <w:rPr>
          <w:rFonts w:cs="Arial"/>
          <w:b/>
          <w:bCs/>
          <w:sz w:val="22"/>
          <w:szCs w:val="22"/>
          <w:highlight w:val="yellow"/>
        </w:rPr>
        <w:t>)</w:t>
      </w:r>
      <w:bookmarkEnd w:id="3"/>
      <w:r w:rsidRPr="00443ED3">
        <w:rPr>
          <w:rFonts w:cs="Arial"/>
          <w:b/>
          <w:bCs/>
          <w:sz w:val="22"/>
          <w:szCs w:val="22"/>
          <w:highlight w:val="yellow"/>
        </w:rPr>
        <w:t xml:space="preserve"> delete </w:t>
      </w:r>
      <w:r w:rsidR="007F2BF0">
        <w:rPr>
          <w:rFonts w:cs="Arial"/>
          <w:b/>
          <w:bCs/>
          <w:sz w:val="22"/>
          <w:szCs w:val="22"/>
          <w:highlight w:val="yellow"/>
        </w:rPr>
        <w:t>all</w:t>
      </w:r>
      <w:r w:rsidR="007F2BF0" w:rsidRPr="00443ED3">
        <w:rPr>
          <w:rFonts w:cs="Arial"/>
          <w:b/>
          <w:bCs/>
          <w:sz w:val="22"/>
          <w:szCs w:val="22"/>
          <w:highlight w:val="yellow"/>
        </w:rPr>
        <w:t xml:space="preserve"> </w:t>
      </w:r>
      <w:r w:rsidRPr="00443ED3">
        <w:rPr>
          <w:rFonts w:cs="Arial"/>
          <w:b/>
          <w:bCs/>
          <w:sz w:val="22"/>
          <w:szCs w:val="22"/>
          <w:highlight w:val="yellow"/>
        </w:rPr>
        <w:t>draft note</w:t>
      </w:r>
      <w:r w:rsidR="007F2BF0">
        <w:rPr>
          <w:rFonts w:cs="Arial"/>
          <w:b/>
          <w:bCs/>
          <w:sz w:val="22"/>
          <w:szCs w:val="22"/>
          <w:highlight w:val="yellow"/>
        </w:rPr>
        <w:t>s</w:t>
      </w:r>
      <w:r w:rsidR="004138F5">
        <w:rPr>
          <w:rFonts w:cs="Arial"/>
          <w:b/>
          <w:bCs/>
          <w:sz w:val="22"/>
          <w:szCs w:val="22"/>
          <w:highlight w:val="yellow"/>
        </w:rPr>
        <w:t>.</w:t>
      </w:r>
    </w:p>
    <w:p w14:paraId="78D82FB7" w14:textId="67C8F227" w:rsidR="00182822" w:rsidRPr="00443ED3" w:rsidRDefault="00182822" w:rsidP="00443ED3">
      <w:pPr>
        <w:pStyle w:val="BodyText"/>
        <w:rPr>
          <w:sz w:val="22"/>
          <w:szCs w:val="22"/>
        </w:rPr>
      </w:pPr>
      <w:r w:rsidRPr="00443ED3">
        <w:rPr>
          <w:rFonts w:cs="Arial"/>
          <w:b/>
          <w:bCs/>
          <w:sz w:val="22"/>
          <w:szCs w:val="22"/>
          <w:highlight w:val="yellow"/>
        </w:rPr>
        <w:t xml:space="preserve">Some information, e.g. Supplier name, place of incorporation, registered office and contact details will need to be completed by Supplier – it’s fine to leave this blank and highlighted and get them to complete it. If you have any questions, please </w:t>
      </w:r>
      <w:r w:rsidR="00036DF6">
        <w:rPr>
          <w:rFonts w:cs="Arial"/>
          <w:b/>
          <w:bCs/>
          <w:sz w:val="22"/>
          <w:szCs w:val="22"/>
          <w:highlight w:val="yellow"/>
        </w:rPr>
        <w:t>submit</w:t>
      </w:r>
      <w:r w:rsidR="00AE4598">
        <w:rPr>
          <w:rFonts w:cs="Arial"/>
          <w:b/>
          <w:bCs/>
          <w:sz w:val="22"/>
          <w:szCs w:val="22"/>
          <w:highlight w:val="yellow"/>
        </w:rPr>
        <w:t xml:space="preserve"> an intake form to </w:t>
      </w:r>
      <w:r w:rsidRPr="00443ED3">
        <w:rPr>
          <w:rFonts w:cs="Arial"/>
          <w:b/>
          <w:bCs/>
          <w:sz w:val="22"/>
          <w:szCs w:val="22"/>
          <w:highlight w:val="yellow"/>
        </w:rPr>
        <w:t>contact C&amp;RM or Law.</w:t>
      </w:r>
      <w:r w:rsidRPr="00443ED3">
        <w:rPr>
          <w:rFonts w:cs="Arial"/>
          <w:b/>
          <w:bCs/>
          <w:sz w:val="22"/>
          <w:szCs w:val="22"/>
        </w:rPr>
        <w:t>]</w:t>
      </w:r>
    </w:p>
    <w:p w14:paraId="42A67FA0" w14:textId="19F63640" w:rsidR="00B70DD7" w:rsidRPr="00443ED3" w:rsidRDefault="009F722E" w:rsidP="00FE357E">
      <w:pPr>
        <w:pStyle w:val="BodyText"/>
        <w:rPr>
          <w:rFonts w:cs="Arial"/>
          <w:sz w:val="22"/>
          <w:szCs w:val="22"/>
        </w:rPr>
      </w:pPr>
      <w:r w:rsidRPr="00443ED3">
        <w:rPr>
          <w:rFonts w:cs="Arial"/>
          <w:sz w:val="22"/>
          <w:szCs w:val="22"/>
        </w:rPr>
        <w:t xml:space="preserve">Effective </w:t>
      </w:r>
      <w:r w:rsidRPr="00443ED3">
        <w:rPr>
          <w:rFonts w:cs="Arial"/>
          <w:b/>
          <w:sz w:val="22"/>
          <w:szCs w:val="22"/>
        </w:rPr>
        <w:t>[</w:t>
      </w:r>
      <w:r w:rsidRPr="00443ED3">
        <w:rPr>
          <w:rFonts w:cs="Arial"/>
          <w:sz w:val="22"/>
          <w:szCs w:val="22"/>
          <w:highlight w:val="yellow"/>
        </w:rPr>
        <w:t>Month</w:t>
      </w:r>
      <w:r w:rsidRPr="00443ED3">
        <w:rPr>
          <w:rFonts w:cs="Arial"/>
          <w:b/>
          <w:sz w:val="22"/>
          <w:szCs w:val="22"/>
        </w:rPr>
        <w:t>]</w:t>
      </w:r>
      <w:r w:rsidRPr="00443ED3">
        <w:rPr>
          <w:rFonts w:cs="Arial"/>
          <w:sz w:val="22"/>
          <w:szCs w:val="22"/>
        </w:rPr>
        <w:t xml:space="preserve"> </w:t>
      </w:r>
      <w:r w:rsidRPr="00443ED3">
        <w:rPr>
          <w:rFonts w:cs="Arial"/>
          <w:b/>
          <w:sz w:val="22"/>
          <w:szCs w:val="22"/>
          <w:highlight w:val="yellow"/>
        </w:rPr>
        <w:t>[</w:t>
      </w:r>
      <w:r w:rsidRPr="00443ED3">
        <w:rPr>
          <w:rFonts w:cs="Arial"/>
          <w:sz w:val="22"/>
          <w:szCs w:val="22"/>
          <w:highlight w:val="yellow"/>
        </w:rPr>
        <w:t>__</w:t>
      </w:r>
      <w:r w:rsidRPr="00443ED3">
        <w:rPr>
          <w:rFonts w:cs="Arial"/>
          <w:b/>
          <w:sz w:val="22"/>
          <w:szCs w:val="22"/>
        </w:rPr>
        <w:t>]</w:t>
      </w:r>
      <w:r w:rsidRPr="00443ED3">
        <w:rPr>
          <w:rFonts w:cs="Arial"/>
          <w:sz w:val="22"/>
          <w:szCs w:val="22"/>
        </w:rPr>
        <w:t>, 20</w:t>
      </w:r>
      <w:r w:rsidRPr="00443ED3">
        <w:rPr>
          <w:rFonts w:cs="Arial"/>
          <w:b/>
          <w:sz w:val="22"/>
          <w:szCs w:val="22"/>
        </w:rPr>
        <w:t>[</w:t>
      </w:r>
      <w:r w:rsidRPr="00443ED3">
        <w:rPr>
          <w:rFonts w:cs="Arial"/>
          <w:sz w:val="22"/>
          <w:szCs w:val="22"/>
          <w:highlight w:val="yellow"/>
        </w:rPr>
        <w:t>__</w:t>
      </w:r>
      <w:r w:rsidRPr="00443ED3">
        <w:rPr>
          <w:rFonts w:cs="Arial"/>
          <w:b/>
          <w:sz w:val="22"/>
          <w:szCs w:val="22"/>
        </w:rPr>
        <w:t>]</w:t>
      </w:r>
      <w:r w:rsidR="00CD5357" w:rsidRPr="00443ED3">
        <w:rPr>
          <w:rFonts w:cs="Arial"/>
          <w:sz w:val="22"/>
          <w:szCs w:val="22"/>
        </w:rPr>
        <w:t xml:space="preserve"> </w:t>
      </w:r>
      <w:r w:rsidRPr="00443ED3">
        <w:rPr>
          <w:rFonts w:cs="Arial"/>
          <w:sz w:val="22"/>
          <w:szCs w:val="22"/>
        </w:rPr>
        <w:t>(the “</w:t>
      </w:r>
      <w:r w:rsidRPr="00443ED3">
        <w:rPr>
          <w:rFonts w:cs="Arial"/>
          <w:b/>
          <w:sz w:val="22"/>
          <w:szCs w:val="22"/>
        </w:rPr>
        <w:t>Effective Date</w:t>
      </w:r>
      <w:r w:rsidRPr="00443ED3">
        <w:rPr>
          <w:rFonts w:cs="Arial"/>
          <w:sz w:val="22"/>
          <w:szCs w:val="22"/>
        </w:rPr>
        <w:t>”), The Boeing Company, a Delaware corporation</w:t>
      </w:r>
      <w:r w:rsidR="00027034" w:rsidRPr="00443ED3">
        <w:rPr>
          <w:rFonts w:cs="Arial"/>
          <w:sz w:val="22"/>
          <w:szCs w:val="22"/>
        </w:rPr>
        <w:t>, and any of its Affiliates that enters into a</w:t>
      </w:r>
      <w:r w:rsidR="00A41A0C" w:rsidRPr="00443ED3">
        <w:rPr>
          <w:rFonts w:cs="Arial"/>
          <w:sz w:val="22"/>
          <w:szCs w:val="22"/>
        </w:rPr>
        <w:t>n</w:t>
      </w:r>
      <w:r w:rsidR="00027034" w:rsidRPr="00443ED3">
        <w:rPr>
          <w:rFonts w:cs="Arial"/>
          <w:sz w:val="22"/>
          <w:szCs w:val="22"/>
        </w:rPr>
        <w:t xml:space="preserve"> </w:t>
      </w:r>
      <w:r w:rsidR="00A41A0C" w:rsidRPr="00443ED3">
        <w:rPr>
          <w:rFonts w:cs="Arial"/>
          <w:sz w:val="22"/>
          <w:szCs w:val="22"/>
        </w:rPr>
        <w:t>SOW</w:t>
      </w:r>
      <w:r w:rsidR="0091718F" w:rsidRPr="00443ED3">
        <w:rPr>
          <w:rFonts w:cs="Arial"/>
          <w:sz w:val="22"/>
          <w:szCs w:val="22"/>
        </w:rPr>
        <w:t xml:space="preserve"> (as defined below)</w:t>
      </w:r>
      <w:r w:rsidR="00027034" w:rsidRPr="00443ED3">
        <w:rPr>
          <w:rFonts w:cs="Arial"/>
          <w:sz w:val="22"/>
          <w:szCs w:val="22"/>
        </w:rPr>
        <w:t xml:space="preserve"> hereunder (collectively,</w:t>
      </w:r>
      <w:r w:rsidR="005178A7" w:rsidRPr="00443ED3">
        <w:rPr>
          <w:rFonts w:cs="Arial"/>
          <w:sz w:val="22"/>
          <w:szCs w:val="22"/>
        </w:rPr>
        <w:t xml:space="preserve"> </w:t>
      </w:r>
      <w:r w:rsidRPr="00443ED3">
        <w:rPr>
          <w:rFonts w:cs="Arial"/>
          <w:sz w:val="22"/>
          <w:szCs w:val="22"/>
        </w:rPr>
        <w:t>“</w:t>
      </w:r>
      <w:r w:rsidRPr="00443ED3">
        <w:rPr>
          <w:rFonts w:cs="Arial"/>
          <w:b/>
          <w:sz w:val="22"/>
          <w:szCs w:val="22"/>
        </w:rPr>
        <w:t>Boeing</w:t>
      </w:r>
      <w:r w:rsidRPr="00443ED3">
        <w:rPr>
          <w:rFonts w:cs="Arial"/>
          <w:sz w:val="22"/>
          <w:szCs w:val="22"/>
        </w:rPr>
        <w:t>” or “</w:t>
      </w:r>
      <w:r w:rsidRPr="00443ED3">
        <w:rPr>
          <w:rFonts w:cs="Arial"/>
          <w:b/>
          <w:sz w:val="22"/>
          <w:szCs w:val="22"/>
        </w:rPr>
        <w:t>Buyer</w:t>
      </w:r>
      <w:r w:rsidRPr="00443ED3">
        <w:rPr>
          <w:rFonts w:cs="Arial"/>
          <w:sz w:val="22"/>
          <w:szCs w:val="22"/>
        </w:rPr>
        <w:t xml:space="preserve">”), and </w:t>
      </w:r>
      <w:r w:rsidRPr="00443ED3">
        <w:rPr>
          <w:rFonts w:cs="Arial"/>
          <w:b/>
          <w:sz w:val="22"/>
          <w:szCs w:val="22"/>
        </w:rPr>
        <w:t>[</w:t>
      </w:r>
      <w:r w:rsidRPr="00443ED3">
        <w:rPr>
          <w:rFonts w:cs="Arial"/>
          <w:sz w:val="22"/>
          <w:szCs w:val="22"/>
          <w:highlight w:val="yellow"/>
        </w:rPr>
        <w:t>_____________________</w:t>
      </w:r>
      <w:r w:rsidRPr="00443ED3">
        <w:rPr>
          <w:rFonts w:cs="Arial"/>
          <w:b/>
          <w:sz w:val="22"/>
          <w:szCs w:val="22"/>
        </w:rPr>
        <w:t>]</w:t>
      </w:r>
      <w:r w:rsidRPr="00443ED3">
        <w:rPr>
          <w:rFonts w:cs="Arial"/>
          <w:sz w:val="22"/>
          <w:szCs w:val="22"/>
        </w:rPr>
        <w:t xml:space="preserve">, a </w:t>
      </w:r>
      <w:r w:rsidRPr="00443ED3">
        <w:rPr>
          <w:rFonts w:cs="Arial"/>
          <w:b/>
          <w:sz w:val="22"/>
          <w:szCs w:val="22"/>
        </w:rPr>
        <w:t>[</w:t>
      </w:r>
      <w:r w:rsidRPr="00443ED3">
        <w:rPr>
          <w:rFonts w:cs="Arial"/>
          <w:sz w:val="22"/>
          <w:szCs w:val="22"/>
          <w:highlight w:val="yellow"/>
        </w:rPr>
        <w:t>insert entity type and citizenship</w:t>
      </w:r>
      <w:r w:rsidRPr="00443ED3">
        <w:rPr>
          <w:rFonts w:cs="Arial"/>
          <w:b/>
          <w:sz w:val="22"/>
          <w:szCs w:val="22"/>
        </w:rPr>
        <w:t>]</w:t>
      </w:r>
      <w:r w:rsidRPr="00443ED3">
        <w:rPr>
          <w:rFonts w:cs="Arial"/>
          <w:sz w:val="22"/>
          <w:szCs w:val="22"/>
        </w:rPr>
        <w:t xml:space="preserve"> (“</w:t>
      </w:r>
      <w:r w:rsidR="001C7F74" w:rsidRPr="00443ED3">
        <w:rPr>
          <w:rFonts w:cs="Arial"/>
          <w:b/>
          <w:sz w:val="22"/>
          <w:szCs w:val="22"/>
        </w:rPr>
        <w:t>Supplier</w:t>
      </w:r>
      <w:r w:rsidRPr="00443ED3">
        <w:rPr>
          <w:rFonts w:cs="Arial"/>
          <w:sz w:val="22"/>
          <w:szCs w:val="22"/>
        </w:rPr>
        <w:t>”), in consideration of the mutual agreements and covenants contained herein, agree as follows:</w:t>
      </w:r>
    </w:p>
    <w:p w14:paraId="087AEAD4" w14:textId="77777777" w:rsidR="00332CB5" w:rsidRPr="00443ED3" w:rsidRDefault="00332CB5" w:rsidP="00A75314">
      <w:pPr>
        <w:pStyle w:val="Heading1"/>
        <w:rPr>
          <w:rFonts w:cs="Arial"/>
          <w:sz w:val="22"/>
          <w:szCs w:val="22"/>
        </w:rPr>
      </w:pPr>
      <w:bookmarkStart w:id="5" w:name="_Ref153545750"/>
      <w:r w:rsidRPr="00443ED3">
        <w:rPr>
          <w:rFonts w:cs="Arial"/>
          <w:sz w:val="22"/>
          <w:szCs w:val="22"/>
          <w:u w:val="single"/>
        </w:rPr>
        <w:t>Definitions</w:t>
      </w:r>
      <w:r w:rsidRPr="00443ED3">
        <w:rPr>
          <w:rFonts w:cs="Arial"/>
          <w:sz w:val="22"/>
          <w:szCs w:val="22"/>
        </w:rPr>
        <w:t>.</w:t>
      </w:r>
      <w:bookmarkEnd w:id="5"/>
      <w:r w:rsidR="008F27E7" w:rsidRPr="00443ED3">
        <w:rPr>
          <w:rFonts w:cs="Arial"/>
          <w:sz w:val="22"/>
          <w:szCs w:val="22"/>
        </w:rPr>
        <w:t xml:space="preserve"> </w:t>
      </w:r>
    </w:p>
    <w:p w14:paraId="4B4E0897" w14:textId="7A7CB3D0" w:rsidR="00A75314" w:rsidRPr="00443ED3" w:rsidRDefault="000773D2" w:rsidP="00443ED3">
      <w:pPr>
        <w:pStyle w:val="Heading2"/>
        <w:tabs>
          <w:tab w:val="num" w:pos="900"/>
        </w:tabs>
        <w:ind w:left="720" w:firstLine="0"/>
        <w:rPr>
          <w:rFonts w:cs="Arial"/>
          <w:sz w:val="22"/>
          <w:szCs w:val="22"/>
        </w:rPr>
      </w:pPr>
      <w:r w:rsidRPr="00443ED3">
        <w:rPr>
          <w:rFonts w:cs="Arial"/>
          <w:sz w:val="22"/>
          <w:szCs w:val="22"/>
        </w:rPr>
        <w:t>“</w:t>
      </w:r>
      <w:r w:rsidRPr="00443ED3">
        <w:rPr>
          <w:rFonts w:cs="Arial"/>
          <w:b/>
          <w:sz w:val="22"/>
          <w:szCs w:val="22"/>
        </w:rPr>
        <w:t>Affiliate</w:t>
      </w:r>
      <w:r w:rsidRPr="00443ED3">
        <w:rPr>
          <w:rFonts w:cs="Arial"/>
          <w:sz w:val="22"/>
          <w:szCs w:val="22"/>
        </w:rPr>
        <w:t xml:space="preserve">” </w:t>
      </w:r>
      <w:r w:rsidR="009764B9" w:rsidRPr="00443ED3">
        <w:rPr>
          <w:rFonts w:cs="Arial"/>
          <w:sz w:val="22"/>
          <w:szCs w:val="22"/>
        </w:rPr>
        <w:t xml:space="preserve">means, with respect to a party, any entity that directly, or indirectly through one or more intermediaries, </w:t>
      </w:r>
      <w:r w:rsidR="009764B9" w:rsidRPr="00177891">
        <w:rPr>
          <w:rFonts w:cs="Arial"/>
          <w:sz w:val="22"/>
          <w:szCs w:val="22"/>
        </w:rPr>
        <w:t>Controls</w:t>
      </w:r>
      <w:r w:rsidR="009764B9" w:rsidRPr="00443ED3">
        <w:rPr>
          <w:rFonts w:cs="Arial"/>
          <w:sz w:val="22"/>
          <w:szCs w:val="22"/>
        </w:rPr>
        <w:t xml:space="preserve">, or is </w:t>
      </w:r>
      <w:r w:rsidR="009764B9" w:rsidRPr="00177891">
        <w:rPr>
          <w:rFonts w:cs="Arial"/>
          <w:sz w:val="22"/>
          <w:szCs w:val="22"/>
        </w:rPr>
        <w:t>Controlled</w:t>
      </w:r>
      <w:r w:rsidR="009764B9" w:rsidRPr="00443ED3">
        <w:rPr>
          <w:rFonts w:cs="Arial"/>
          <w:sz w:val="22"/>
          <w:szCs w:val="22"/>
        </w:rPr>
        <w:t xml:space="preserve"> by, or is under common Control with that party.</w:t>
      </w:r>
    </w:p>
    <w:p w14:paraId="391DBD45" w14:textId="75C20731" w:rsidR="00A75314" w:rsidRPr="00443ED3" w:rsidRDefault="001C1010" w:rsidP="00443ED3">
      <w:pPr>
        <w:pStyle w:val="Heading2"/>
        <w:tabs>
          <w:tab w:val="num" w:pos="720"/>
        </w:tabs>
        <w:ind w:left="720" w:firstLine="0"/>
        <w:rPr>
          <w:rFonts w:cs="Arial"/>
          <w:sz w:val="22"/>
          <w:szCs w:val="22"/>
        </w:rPr>
      </w:pPr>
      <w:r w:rsidRPr="00443ED3">
        <w:rPr>
          <w:rFonts w:cs="Arial"/>
          <w:sz w:val="22"/>
          <w:szCs w:val="22"/>
        </w:rPr>
        <w:t>“</w:t>
      </w:r>
      <w:r w:rsidRPr="00443ED3">
        <w:rPr>
          <w:rFonts w:cs="Arial"/>
          <w:b/>
          <w:bCs/>
          <w:sz w:val="22"/>
          <w:szCs w:val="22"/>
        </w:rPr>
        <w:t>Agreement</w:t>
      </w:r>
      <w:r w:rsidRPr="00443ED3">
        <w:rPr>
          <w:rFonts w:cs="Arial"/>
          <w:sz w:val="22"/>
          <w:szCs w:val="22"/>
        </w:rPr>
        <w:t xml:space="preserve">” </w:t>
      </w:r>
      <w:r w:rsidR="009764B9" w:rsidRPr="00443ED3">
        <w:rPr>
          <w:rFonts w:cs="Arial"/>
          <w:sz w:val="22"/>
          <w:szCs w:val="22"/>
        </w:rPr>
        <w:t xml:space="preserve">means the terms and conditions of this document and its </w:t>
      </w:r>
      <w:r w:rsidR="009764B9" w:rsidRPr="00177891">
        <w:rPr>
          <w:rFonts w:cs="Arial"/>
          <w:sz w:val="22"/>
          <w:szCs w:val="22"/>
        </w:rPr>
        <w:t>appendices, exhibits</w:t>
      </w:r>
      <w:r w:rsidR="009764B9" w:rsidRPr="00443ED3">
        <w:rPr>
          <w:rFonts w:cs="Arial"/>
          <w:sz w:val="22"/>
          <w:szCs w:val="22"/>
        </w:rPr>
        <w:t>, and attachments, together with all SOWs (as defined below</w:t>
      </w:r>
      <w:proofErr w:type="gramStart"/>
      <w:r w:rsidR="009764B9" w:rsidRPr="00443ED3">
        <w:rPr>
          <w:rFonts w:cs="Arial"/>
          <w:sz w:val="22"/>
          <w:szCs w:val="22"/>
        </w:rPr>
        <w:t>).</w:t>
      </w:r>
      <w:r w:rsidRPr="00443ED3">
        <w:rPr>
          <w:rFonts w:cs="Arial"/>
          <w:sz w:val="22"/>
          <w:szCs w:val="22"/>
        </w:rPr>
        <w:t>.</w:t>
      </w:r>
      <w:proofErr w:type="gramEnd"/>
    </w:p>
    <w:p w14:paraId="526BBCBF" w14:textId="77777777" w:rsidR="00CF42BF" w:rsidRDefault="0039397B">
      <w:pPr>
        <w:pStyle w:val="Heading2"/>
        <w:tabs>
          <w:tab w:val="num" w:pos="720"/>
        </w:tabs>
        <w:ind w:left="720" w:firstLine="0"/>
        <w:rPr>
          <w:rFonts w:cs="Arial"/>
          <w:sz w:val="22"/>
          <w:szCs w:val="22"/>
        </w:rPr>
      </w:pPr>
      <w:r w:rsidRPr="00443ED3">
        <w:rPr>
          <w:rFonts w:cs="Arial"/>
          <w:sz w:val="22"/>
          <w:szCs w:val="22"/>
        </w:rPr>
        <w:t>“</w:t>
      </w:r>
      <w:r w:rsidRPr="00443ED3">
        <w:rPr>
          <w:rFonts w:cs="Arial"/>
          <w:b/>
          <w:bCs/>
          <w:sz w:val="22"/>
          <w:szCs w:val="22"/>
        </w:rPr>
        <w:t>Applicable Laws</w:t>
      </w:r>
      <w:r w:rsidRPr="00443ED3">
        <w:rPr>
          <w:rFonts w:cs="Arial"/>
          <w:sz w:val="22"/>
          <w:szCs w:val="22"/>
        </w:rPr>
        <w:t xml:space="preserve">” </w:t>
      </w:r>
      <w:r w:rsidR="00441CC6" w:rsidRPr="000546A6">
        <w:rPr>
          <w:rFonts w:cs="Arial"/>
          <w:sz w:val="22"/>
          <w:szCs w:val="22"/>
        </w:rPr>
        <w:t>means all federal, state, local, international and foreign laws, rules, regulations, directives, orders and ordinances relating to, or in any way governing, the Services, Supplier’s business, Supplier’s performance of the Services, or Buyer’s receipt and use of the Services.</w:t>
      </w:r>
    </w:p>
    <w:p w14:paraId="1721A96E" w14:textId="3F8A0AD2" w:rsidR="00A75314" w:rsidRPr="00443ED3" w:rsidRDefault="00332CB5" w:rsidP="00443ED3">
      <w:pPr>
        <w:pStyle w:val="Heading2"/>
        <w:tabs>
          <w:tab w:val="num" w:pos="720"/>
        </w:tabs>
        <w:ind w:left="720" w:firstLine="0"/>
        <w:rPr>
          <w:rFonts w:cs="Arial"/>
          <w:sz w:val="22"/>
          <w:szCs w:val="22"/>
        </w:rPr>
      </w:pPr>
      <w:r w:rsidRPr="00443ED3">
        <w:rPr>
          <w:rFonts w:cs="Arial"/>
          <w:sz w:val="22"/>
          <w:szCs w:val="22"/>
        </w:rPr>
        <w:t>“</w:t>
      </w:r>
      <w:r w:rsidRPr="00443ED3">
        <w:rPr>
          <w:rFonts w:cs="Arial"/>
          <w:b/>
          <w:bCs/>
          <w:sz w:val="22"/>
          <w:szCs w:val="22"/>
        </w:rPr>
        <w:t xml:space="preserve">Background </w:t>
      </w:r>
      <w:r w:rsidR="00296370" w:rsidRPr="00443ED3">
        <w:rPr>
          <w:rFonts w:cs="Arial"/>
          <w:b/>
          <w:bCs/>
          <w:sz w:val="22"/>
          <w:szCs w:val="22"/>
        </w:rPr>
        <w:t>IP</w:t>
      </w:r>
      <w:r w:rsidRPr="00443ED3">
        <w:rPr>
          <w:rFonts w:cs="Arial"/>
          <w:sz w:val="22"/>
          <w:szCs w:val="22"/>
        </w:rPr>
        <w:t xml:space="preserve">” </w:t>
      </w:r>
      <w:r w:rsidR="00441CC6" w:rsidRPr="000546A6">
        <w:rPr>
          <w:rFonts w:cs="Arial"/>
          <w:sz w:val="22"/>
          <w:szCs w:val="22"/>
        </w:rPr>
        <w:t>means all Intellectual Property owned, created or discovered by a party (a) before starting the Services under an SOW; or (b) independent of the Services under an SOW and without the other party’s Proprietary Information.</w:t>
      </w:r>
    </w:p>
    <w:p w14:paraId="11AA3F1B" w14:textId="2A657211" w:rsidR="00A75314" w:rsidRPr="00443ED3" w:rsidRDefault="00050A11" w:rsidP="00443ED3">
      <w:pPr>
        <w:pStyle w:val="Heading2"/>
        <w:tabs>
          <w:tab w:val="num" w:pos="720"/>
        </w:tabs>
        <w:ind w:left="720" w:firstLine="0"/>
        <w:rPr>
          <w:rFonts w:cs="Arial"/>
          <w:sz w:val="22"/>
          <w:szCs w:val="22"/>
        </w:rPr>
      </w:pPr>
      <w:r w:rsidRPr="00443ED3">
        <w:rPr>
          <w:rFonts w:cs="Arial"/>
          <w:sz w:val="22"/>
          <w:szCs w:val="22"/>
        </w:rPr>
        <w:t>“</w:t>
      </w:r>
      <w:r w:rsidRPr="00443ED3">
        <w:rPr>
          <w:rFonts w:cs="Arial"/>
          <w:b/>
          <w:bCs/>
          <w:sz w:val="22"/>
          <w:szCs w:val="22"/>
        </w:rPr>
        <w:t>Boeing Code</w:t>
      </w:r>
      <w:r w:rsidRPr="00443ED3">
        <w:rPr>
          <w:rFonts w:cs="Arial"/>
          <w:sz w:val="22"/>
          <w:szCs w:val="22"/>
        </w:rPr>
        <w:t xml:space="preserve">” means </w:t>
      </w:r>
      <w:r w:rsidRPr="00923C08">
        <w:rPr>
          <w:rFonts w:cs="Arial"/>
          <w:sz w:val="22"/>
          <w:szCs w:val="22"/>
        </w:rPr>
        <w:t xml:space="preserve">Boeing’s </w:t>
      </w:r>
      <w:r w:rsidR="000A07D0" w:rsidRPr="00923C08">
        <w:rPr>
          <w:rFonts w:cs="Arial"/>
          <w:sz w:val="22"/>
          <w:szCs w:val="22"/>
        </w:rPr>
        <w:t>Supplier Code of Conduct</w:t>
      </w:r>
      <w:r w:rsidRPr="00443ED3">
        <w:rPr>
          <w:rFonts w:cs="Arial"/>
          <w:sz w:val="22"/>
          <w:szCs w:val="22"/>
        </w:rPr>
        <w:t xml:space="preserve">, which may be </w:t>
      </w:r>
      <w:r w:rsidR="000A07D0" w:rsidRPr="00443ED3">
        <w:rPr>
          <w:rFonts w:cs="Arial"/>
          <w:sz w:val="22"/>
          <w:szCs w:val="22"/>
        </w:rPr>
        <w:t xml:space="preserve">downloaded at </w:t>
      </w:r>
      <w:r w:rsidR="000161AE" w:rsidRPr="00DA721F">
        <w:rPr>
          <w:rFonts w:ascii="Helvetica" w:hAnsi="Helvetica" w:cs="Helvetica"/>
          <w:color w:val="000000"/>
        </w:rPr>
        <w:t xml:space="preserve"> </w:t>
      </w:r>
      <w:hyperlink w:history="1"/>
      <w:r w:rsidR="000161AE" w:rsidRPr="00460ACA">
        <w:rPr>
          <w:rFonts w:cs="Arial"/>
          <w:sz w:val="22"/>
          <w:szCs w:val="22"/>
          <w:highlight w:val="yellow"/>
        </w:rPr>
        <w:t xml:space="preserve"> </w:t>
      </w:r>
      <w:r w:rsidR="00414B90" w:rsidRPr="00460ACA">
        <w:rPr>
          <w:rFonts w:cs="Arial"/>
          <w:sz w:val="22"/>
          <w:szCs w:val="22"/>
          <w:highlight w:val="yellow"/>
        </w:rPr>
        <w:t xml:space="preserve"> </w:t>
      </w:r>
      <w:r w:rsidR="00414B90" w:rsidRPr="00460ACA">
        <w:rPr>
          <w:rFonts w:cs="Arial"/>
          <w:sz w:val="22"/>
          <w:szCs w:val="22"/>
        </w:rPr>
        <w:t>https://www.boeingsuppliers.com/content/dam/boeing/boeingsuppliers/boeing-suppliers/common/Boeing_Supplier_Code_of_Conduct.pdf</w:t>
      </w:r>
      <w:r w:rsidR="00414B90" w:rsidRPr="00414B90">
        <w:rPr>
          <w:rFonts w:cs="Arial"/>
          <w:sz w:val="22"/>
          <w:szCs w:val="22"/>
        </w:rPr>
        <w:t xml:space="preserve"> </w:t>
      </w:r>
      <w:r w:rsidRPr="00443ED3">
        <w:rPr>
          <w:rFonts w:cs="Arial"/>
          <w:sz w:val="22"/>
          <w:szCs w:val="22"/>
        </w:rPr>
        <w:t>(or successor site).</w:t>
      </w:r>
    </w:p>
    <w:p w14:paraId="69F5B905" w14:textId="6D61AB7C" w:rsidR="00A75314" w:rsidRPr="00443ED3" w:rsidRDefault="00C223F2" w:rsidP="00443ED3">
      <w:pPr>
        <w:pStyle w:val="Heading2"/>
        <w:tabs>
          <w:tab w:val="num" w:pos="720"/>
        </w:tabs>
        <w:ind w:left="720" w:firstLine="0"/>
        <w:rPr>
          <w:rFonts w:cs="Arial"/>
          <w:sz w:val="22"/>
          <w:szCs w:val="22"/>
        </w:rPr>
      </w:pPr>
      <w:r w:rsidRPr="00443ED3">
        <w:rPr>
          <w:rFonts w:cs="Arial"/>
          <w:sz w:val="22"/>
          <w:szCs w:val="22"/>
        </w:rPr>
        <w:t>“</w:t>
      </w:r>
      <w:r w:rsidRPr="00443ED3">
        <w:rPr>
          <w:rFonts w:cs="Arial"/>
          <w:b/>
          <w:bCs/>
          <w:sz w:val="22"/>
          <w:szCs w:val="22"/>
        </w:rPr>
        <w:t>Boeing Data</w:t>
      </w:r>
      <w:r w:rsidRPr="00443ED3">
        <w:rPr>
          <w:rFonts w:cs="Arial"/>
          <w:sz w:val="22"/>
          <w:szCs w:val="22"/>
        </w:rPr>
        <w:t xml:space="preserve">” means any and all information, data, materials, works, expressions or other content, including any that are (a) uploaded, submitted, posted, transferred, transmitted or otherwise provided or made available by or on behalf of Boeing, whether relating to Boeing or any of Boeing’s customers or suppliers, for Processing by or related to the Services, (b) collected, downloaded or otherwise received by </w:t>
      </w:r>
      <w:r w:rsidR="001C7F74" w:rsidRPr="00443ED3">
        <w:rPr>
          <w:rFonts w:cs="Arial"/>
          <w:sz w:val="22"/>
          <w:szCs w:val="22"/>
        </w:rPr>
        <w:t>Supplier</w:t>
      </w:r>
      <w:r w:rsidRPr="00443ED3">
        <w:rPr>
          <w:rFonts w:cs="Arial"/>
          <w:sz w:val="22"/>
          <w:szCs w:val="22"/>
        </w:rPr>
        <w:t xml:space="preserve"> relating to Boeing or any Boeing customer or supplier pursuant to this Agreement or any SOW,</w:t>
      </w:r>
      <w:r w:rsidR="00DF743F" w:rsidRPr="00443ED3">
        <w:rPr>
          <w:rFonts w:cs="Arial"/>
          <w:sz w:val="22"/>
          <w:szCs w:val="22"/>
        </w:rPr>
        <w:t xml:space="preserve"> </w:t>
      </w:r>
      <w:r w:rsidRPr="00443ED3">
        <w:rPr>
          <w:rFonts w:cs="Arial"/>
          <w:sz w:val="22"/>
          <w:szCs w:val="22"/>
        </w:rPr>
        <w:t>or at the written request or instruction of Boeing</w:t>
      </w:r>
      <w:r w:rsidR="007B7FE2" w:rsidRPr="00443ED3">
        <w:rPr>
          <w:rFonts w:cs="Arial"/>
          <w:sz w:val="22"/>
          <w:szCs w:val="22"/>
        </w:rPr>
        <w:t xml:space="preserve">, or (c) accessed by </w:t>
      </w:r>
      <w:r w:rsidR="001C7F74" w:rsidRPr="00443ED3">
        <w:rPr>
          <w:rFonts w:cs="Arial"/>
          <w:sz w:val="22"/>
          <w:szCs w:val="22"/>
        </w:rPr>
        <w:t>Supplier</w:t>
      </w:r>
      <w:r w:rsidR="004D4FF2" w:rsidRPr="00443ED3">
        <w:rPr>
          <w:rFonts w:cs="Arial"/>
          <w:sz w:val="22"/>
          <w:szCs w:val="22"/>
        </w:rPr>
        <w:t xml:space="preserve"> </w:t>
      </w:r>
      <w:r w:rsidR="007B7FE2" w:rsidRPr="00443ED3">
        <w:rPr>
          <w:rFonts w:cs="Arial"/>
          <w:sz w:val="22"/>
          <w:szCs w:val="22"/>
        </w:rPr>
        <w:t>via the Boeing Systems</w:t>
      </w:r>
      <w:r w:rsidR="005178A7" w:rsidRPr="00443ED3">
        <w:rPr>
          <w:rFonts w:cs="Arial"/>
          <w:sz w:val="22"/>
          <w:szCs w:val="22"/>
        </w:rPr>
        <w:t>.</w:t>
      </w:r>
      <w:r w:rsidR="00CF3530" w:rsidRPr="00443ED3">
        <w:rPr>
          <w:rFonts w:cs="Arial"/>
          <w:sz w:val="22"/>
          <w:szCs w:val="22"/>
        </w:rPr>
        <w:t xml:space="preserve"> </w:t>
      </w:r>
      <w:r w:rsidRPr="00443ED3">
        <w:rPr>
          <w:rFonts w:cs="Arial"/>
          <w:sz w:val="22"/>
          <w:szCs w:val="22"/>
        </w:rPr>
        <w:t>All output, copies, reproductions, improvements, modifications, adaptations, translations and other derivative works of, based on, derived from or otherwise using any Boeing Data are themselves also Boeing Data</w:t>
      </w:r>
      <w:r w:rsidR="005178A7" w:rsidRPr="00443ED3">
        <w:rPr>
          <w:rFonts w:cs="Arial"/>
          <w:sz w:val="22"/>
          <w:szCs w:val="22"/>
        </w:rPr>
        <w:t>.</w:t>
      </w:r>
      <w:r w:rsidR="00CF3530" w:rsidRPr="00443ED3">
        <w:rPr>
          <w:rFonts w:cs="Arial"/>
          <w:sz w:val="22"/>
          <w:szCs w:val="22"/>
        </w:rPr>
        <w:t xml:space="preserve"> </w:t>
      </w:r>
      <w:r w:rsidRPr="00443ED3">
        <w:rPr>
          <w:rFonts w:cs="Arial"/>
          <w:sz w:val="22"/>
          <w:szCs w:val="22"/>
        </w:rPr>
        <w:t xml:space="preserve">For the avoidance of doubt, Boeing Data includes all </w:t>
      </w:r>
      <w:r w:rsidR="00832F68" w:rsidRPr="00443ED3">
        <w:rPr>
          <w:rFonts w:cs="Arial"/>
          <w:sz w:val="22"/>
          <w:szCs w:val="22"/>
        </w:rPr>
        <w:t xml:space="preserve">Restricted Information </w:t>
      </w:r>
      <w:r w:rsidRPr="00443ED3">
        <w:rPr>
          <w:rFonts w:cs="Arial"/>
          <w:sz w:val="22"/>
          <w:szCs w:val="22"/>
        </w:rPr>
        <w:t xml:space="preserve">relating to any Boeing </w:t>
      </w:r>
      <w:proofErr w:type="gramStart"/>
      <w:r w:rsidRPr="00443ED3">
        <w:rPr>
          <w:rFonts w:cs="Arial"/>
          <w:sz w:val="22"/>
          <w:szCs w:val="22"/>
        </w:rPr>
        <w:t>Personnel, but</w:t>
      </w:r>
      <w:proofErr w:type="gramEnd"/>
      <w:r w:rsidRPr="00443ED3">
        <w:rPr>
          <w:rFonts w:cs="Arial"/>
          <w:sz w:val="22"/>
          <w:szCs w:val="22"/>
        </w:rPr>
        <w:t xml:space="preserve"> does not include any </w:t>
      </w:r>
      <w:r w:rsidR="00B07915" w:rsidRPr="00443ED3">
        <w:rPr>
          <w:rFonts w:cs="Arial"/>
          <w:sz w:val="22"/>
          <w:szCs w:val="22"/>
        </w:rPr>
        <w:t xml:space="preserve">of </w:t>
      </w:r>
      <w:r w:rsidR="001C7F74" w:rsidRPr="00443ED3">
        <w:rPr>
          <w:rFonts w:cs="Arial"/>
          <w:sz w:val="22"/>
          <w:szCs w:val="22"/>
        </w:rPr>
        <w:t>Supplier</w:t>
      </w:r>
      <w:r w:rsidR="00B07915" w:rsidRPr="00443ED3">
        <w:rPr>
          <w:rFonts w:cs="Arial"/>
          <w:sz w:val="22"/>
          <w:szCs w:val="22"/>
        </w:rPr>
        <w:t>’s Background IP</w:t>
      </w:r>
      <w:r w:rsidRPr="00443ED3">
        <w:rPr>
          <w:rFonts w:cs="Arial"/>
          <w:sz w:val="22"/>
          <w:szCs w:val="22"/>
        </w:rPr>
        <w:t>.</w:t>
      </w:r>
    </w:p>
    <w:p w14:paraId="6EED560C" w14:textId="0E8EEDC5" w:rsidR="00A75314" w:rsidRPr="00443ED3" w:rsidRDefault="004B0D45" w:rsidP="00443ED3">
      <w:pPr>
        <w:pStyle w:val="Heading2"/>
        <w:tabs>
          <w:tab w:val="num" w:pos="720"/>
        </w:tabs>
        <w:ind w:left="720" w:firstLine="0"/>
        <w:rPr>
          <w:rFonts w:cs="Arial"/>
          <w:sz w:val="22"/>
          <w:szCs w:val="22"/>
        </w:rPr>
      </w:pPr>
      <w:r w:rsidRPr="00443ED3">
        <w:rPr>
          <w:rFonts w:cs="Arial"/>
          <w:sz w:val="22"/>
          <w:szCs w:val="22"/>
        </w:rPr>
        <w:t>“</w:t>
      </w:r>
      <w:r w:rsidRPr="00443ED3">
        <w:rPr>
          <w:rFonts w:cs="Arial"/>
          <w:b/>
          <w:bCs/>
          <w:sz w:val="22"/>
          <w:szCs w:val="22"/>
        </w:rPr>
        <w:t>Boeing Systems</w:t>
      </w:r>
      <w:r w:rsidRPr="00443ED3">
        <w:rPr>
          <w:rFonts w:cs="Arial"/>
          <w:sz w:val="22"/>
          <w:szCs w:val="22"/>
        </w:rPr>
        <w:t>” means any electronic information systems operated by or on behalf of Boeing, including, but not limited to, facilities, network equipment, telecommunications systems, software, applications, files, and data.</w:t>
      </w:r>
    </w:p>
    <w:p w14:paraId="368AE402" w14:textId="77777777" w:rsidR="00A123A7" w:rsidRPr="000546A6" w:rsidRDefault="005017AB" w:rsidP="00A123A7">
      <w:pPr>
        <w:pStyle w:val="Heading2"/>
        <w:tabs>
          <w:tab w:val="num" w:pos="720"/>
        </w:tabs>
        <w:ind w:left="720" w:firstLine="0"/>
        <w:rPr>
          <w:rFonts w:cs="Arial"/>
          <w:sz w:val="22"/>
          <w:szCs w:val="22"/>
        </w:rPr>
      </w:pPr>
      <w:r w:rsidRPr="00443ED3">
        <w:rPr>
          <w:rFonts w:cs="Arial"/>
          <w:sz w:val="22"/>
          <w:szCs w:val="22"/>
        </w:rPr>
        <w:t>“</w:t>
      </w:r>
      <w:r w:rsidRPr="00443ED3">
        <w:rPr>
          <w:rFonts w:cs="Arial"/>
          <w:b/>
          <w:bCs/>
          <w:sz w:val="22"/>
          <w:szCs w:val="22"/>
        </w:rPr>
        <w:t>Boeing’s Authorized Procurement Representative</w:t>
      </w:r>
      <w:r w:rsidRPr="00443ED3">
        <w:rPr>
          <w:rFonts w:cs="Arial"/>
          <w:sz w:val="22"/>
          <w:szCs w:val="22"/>
        </w:rPr>
        <w:t xml:space="preserve">” means the representative of the Boeing Indirect Supply Chain Supplier Management department who is identified in a SOW and is authorized by Boeing to act on behalf of Boeing in business transactions with </w:t>
      </w:r>
      <w:r w:rsidR="001C7F74" w:rsidRPr="00443ED3">
        <w:rPr>
          <w:rFonts w:cs="Arial"/>
          <w:sz w:val="22"/>
          <w:szCs w:val="22"/>
        </w:rPr>
        <w:t>Supplier</w:t>
      </w:r>
      <w:r w:rsidRPr="00443ED3">
        <w:rPr>
          <w:rFonts w:cs="Arial"/>
          <w:sz w:val="22"/>
          <w:szCs w:val="22"/>
        </w:rPr>
        <w:t>, which may be changed from time to time by Boeing.</w:t>
      </w:r>
    </w:p>
    <w:p w14:paraId="15BE9592" w14:textId="5ADB9FB6" w:rsidR="00A123A7" w:rsidRPr="00443ED3" w:rsidRDefault="00A123A7" w:rsidP="00443ED3">
      <w:pPr>
        <w:pStyle w:val="Heading2"/>
        <w:tabs>
          <w:tab w:val="num" w:pos="720"/>
        </w:tabs>
        <w:ind w:left="720" w:firstLine="0"/>
        <w:rPr>
          <w:rFonts w:cs="Arial"/>
          <w:sz w:val="22"/>
          <w:szCs w:val="22"/>
        </w:rPr>
      </w:pPr>
      <w:r w:rsidRPr="00443ED3">
        <w:rPr>
          <w:rFonts w:cs="Arial"/>
          <w:sz w:val="22"/>
          <w:szCs w:val="22"/>
        </w:rPr>
        <w:t>“</w:t>
      </w:r>
      <w:r w:rsidRPr="00443ED3">
        <w:rPr>
          <w:rFonts w:cs="Arial"/>
          <w:b/>
          <w:bCs/>
          <w:sz w:val="22"/>
          <w:szCs w:val="22"/>
        </w:rPr>
        <w:t>Buyer</w:t>
      </w:r>
      <w:r w:rsidRPr="00443ED3">
        <w:rPr>
          <w:rFonts w:cs="Arial"/>
          <w:sz w:val="22"/>
          <w:szCs w:val="22"/>
        </w:rPr>
        <w:t>” or “</w:t>
      </w:r>
      <w:r w:rsidRPr="00443ED3">
        <w:rPr>
          <w:rFonts w:cs="Arial"/>
          <w:b/>
          <w:bCs/>
          <w:sz w:val="22"/>
          <w:szCs w:val="22"/>
        </w:rPr>
        <w:t>Boeing</w:t>
      </w:r>
      <w:r w:rsidRPr="00443ED3">
        <w:rPr>
          <w:rFonts w:cs="Arial"/>
          <w:sz w:val="22"/>
          <w:szCs w:val="22"/>
        </w:rPr>
        <w:t>” means, individually and collectively, The Boeing Company and its divisions and Affiliates.</w:t>
      </w:r>
    </w:p>
    <w:p w14:paraId="3FB86513" w14:textId="68D14A6B" w:rsidR="000773D2" w:rsidRPr="00443ED3" w:rsidRDefault="000773D2" w:rsidP="00443ED3">
      <w:pPr>
        <w:pStyle w:val="Heading2"/>
        <w:tabs>
          <w:tab w:val="num" w:pos="720"/>
        </w:tabs>
        <w:ind w:left="720" w:firstLine="0"/>
        <w:rPr>
          <w:rFonts w:cs="Arial"/>
          <w:sz w:val="22"/>
          <w:szCs w:val="22"/>
        </w:rPr>
      </w:pPr>
      <w:r w:rsidRPr="00443ED3">
        <w:rPr>
          <w:rFonts w:cs="Arial"/>
          <w:sz w:val="22"/>
          <w:szCs w:val="22"/>
        </w:rPr>
        <w:t>“</w:t>
      </w:r>
      <w:r w:rsidRPr="00443ED3">
        <w:rPr>
          <w:rFonts w:cs="Arial"/>
          <w:b/>
          <w:bCs/>
          <w:sz w:val="22"/>
          <w:szCs w:val="22"/>
        </w:rPr>
        <w:t>Change of Control</w:t>
      </w:r>
      <w:r w:rsidRPr="00443ED3">
        <w:rPr>
          <w:rFonts w:cs="Arial"/>
          <w:sz w:val="22"/>
          <w:szCs w:val="22"/>
        </w:rPr>
        <w:t>” means any one or more of the following:</w:t>
      </w:r>
    </w:p>
    <w:p w14:paraId="60D438F3" w14:textId="77777777" w:rsidR="001D6776" w:rsidRPr="000546A6" w:rsidRDefault="001D6776" w:rsidP="001D6776">
      <w:pPr>
        <w:pStyle w:val="Heading3"/>
        <w:ind w:firstLine="0"/>
        <w:rPr>
          <w:rFonts w:cs="Arial"/>
          <w:sz w:val="22"/>
          <w:szCs w:val="22"/>
        </w:rPr>
      </w:pPr>
      <w:r w:rsidRPr="000546A6">
        <w:rPr>
          <w:rFonts w:cs="Arial"/>
          <w:sz w:val="22"/>
          <w:szCs w:val="22"/>
        </w:rPr>
        <w:lastRenderedPageBreak/>
        <w:t xml:space="preserve">a sale, conveyance, transfer, distribution, lease, assignment, license or other disposition of all or substantially </w:t>
      </w:r>
      <w:proofErr w:type="gramStart"/>
      <w:r w:rsidRPr="000546A6">
        <w:rPr>
          <w:rFonts w:cs="Arial"/>
          <w:sz w:val="22"/>
          <w:szCs w:val="22"/>
        </w:rPr>
        <w:t>all of</w:t>
      </w:r>
      <w:proofErr w:type="gramEnd"/>
      <w:r w:rsidRPr="000546A6">
        <w:rPr>
          <w:rFonts w:cs="Arial"/>
          <w:sz w:val="22"/>
          <w:szCs w:val="22"/>
        </w:rPr>
        <w:t xml:space="preserve"> the assets of Supplier or its controlling Affiliate(s</w:t>
      </w:r>
      <w:proofErr w:type="gramStart"/>
      <w:r w:rsidRPr="000546A6">
        <w:rPr>
          <w:rFonts w:cs="Arial"/>
          <w:sz w:val="22"/>
          <w:szCs w:val="22"/>
        </w:rPr>
        <w:t>);</w:t>
      </w:r>
      <w:proofErr w:type="gramEnd"/>
    </w:p>
    <w:p w14:paraId="4899A4E2" w14:textId="77777777" w:rsidR="001D6776" w:rsidRPr="000546A6" w:rsidRDefault="001D6776" w:rsidP="001D6776">
      <w:pPr>
        <w:pStyle w:val="Heading3"/>
        <w:ind w:firstLine="0"/>
        <w:rPr>
          <w:rFonts w:cs="Arial"/>
          <w:sz w:val="22"/>
          <w:szCs w:val="22"/>
        </w:rPr>
      </w:pPr>
      <w:r w:rsidRPr="000546A6">
        <w:rPr>
          <w:rFonts w:cs="Arial"/>
          <w:sz w:val="22"/>
          <w:szCs w:val="22"/>
        </w:rPr>
        <w:t xml:space="preserve">any consolidation or merger of Supplier or its controlling Affiliate(s), any dissolution of Supplier or its controlling Affiliate(s), or any reorganization of one or more of Supplier or its controlling Affiliate(s); </w:t>
      </w:r>
      <w:r w:rsidRPr="00443ED3">
        <w:rPr>
          <w:rFonts w:cs="Arial"/>
          <w:sz w:val="22"/>
          <w:szCs w:val="22"/>
          <w:u w:val="single"/>
        </w:rPr>
        <w:t>or</w:t>
      </w:r>
    </w:p>
    <w:p w14:paraId="667022B7" w14:textId="51412D04" w:rsidR="00FA7215" w:rsidRPr="00537758" w:rsidRDefault="001D6776" w:rsidP="00537758">
      <w:pPr>
        <w:pStyle w:val="Heading3"/>
        <w:ind w:firstLine="0"/>
        <w:rPr>
          <w:rFonts w:cs="Arial"/>
          <w:sz w:val="22"/>
          <w:szCs w:val="22"/>
        </w:rPr>
      </w:pPr>
      <w:r w:rsidRPr="000546A6">
        <w:rPr>
          <w:rFonts w:cs="Arial"/>
          <w:sz w:val="22"/>
          <w:szCs w:val="22"/>
        </w:rPr>
        <w:t>any sale, transfer, issuance, or disposition of any equity securities or securities or instruments convertible or exchangeable for equity securities (collectively, “</w:t>
      </w:r>
      <w:r w:rsidRPr="00923C08">
        <w:rPr>
          <w:rFonts w:cs="Arial"/>
          <w:sz w:val="22"/>
          <w:szCs w:val="22"/>
        </w:rPr>
        <w:t>securities</w:t>
      </w:r>
      <w:r w:rsidRPr="000546A6">
        <w:rPr>
          <w:rFonts w:cs="Arial"/>
          <w:sz w:val="22"/>
          <w:szCs w:val="22"/>
        </w:rPr>
        <w:t xml:space="preserve">”) of Supplier or its controlling Affiliate(s) in which the holders of all of the securities that may be entitled to vote for the election of any member of a board of directors or similar governing body of Supplier or its controlling Affiliate(s) immediately prior to such transaction(s) hold fewer than </w:t>
      </w:r>
      <w:r w:rsidRPr="00923C08">
        <w:rPr>
          <w:rFonts w:cs="Arial"/>
          <w:sz w:val="22"/>
          <w:szCs w:val="22"/>
        </w:rPr>
        <w:t>50%</w:t>
      </w:r>
      <w:r w:rsidRPr="000546A6">
        <w:rPr>
          <w:rFonts w:cs="Arial"/>
          <w:sz w:val="22"/>
          <w:szCs w:val="22"/>
        </w:rPr>
        <w:t xml:space="preserve"> of the securities that may be entitled to vote for the election of any such member in such entity immediately following such transaction(s).</w:t>
      </w:r>
    </w:p>
    <w:p w14:paraId="49C4C930" w14:textId="300E7FFA" w:rsidR="00B54D18" w:rsidRPr="00B54D18" w:rsidRDefault="00774158" w:rsidP="00B54D18">
      <w:pPr>
        <w:pStyle w:val="Heading2"/>
        <w:tabs>
          <w:tab w:val="num" w:pos="720"/>
        </w:tabs>
        <w:ind w:left="720" w:firstLine="0"/>
        <w:rPr>
          <w:rFonts w:cs="Arial"/>
          <w:sz w:val="22"/>
          <w:szCs w:val="22"/>
        </w:rPr>
      </w:pPr>
      <w:r w:rsidRPr="00443ED3">
        <w:rPr>
          <w:rFonts w:cs="Arial"/>
          <w:sz w:val="22"/>
          <w:szCs w:val="22"/>
        </w:rPr>
        <w:t>“</w:t>
      </w:r>
      <w:r w:rsidRPr="00443ED3">
        <w:rPr>
          <w:rFonts w:cs="Arial"/>
          <w:b/>
          <w:bCs/>
          <w:sz w:val="22"/>
          <w:szCs w:val="22"/>
        </w:rPr>
        <w:t>Claims</w:t>
      </w:r>
      <w:r w:rsidRPr="00443ED3">
        <w:rPr>
          <w:rFonts w:cs="Arial"/>
          <w:sz w:val="22"/>
          <w:szCs w:val="22"/>
        </w:rPr>
        <w:t>” means any action, cause of action, suit, or other claim brought by a third party including any agency or instrumentality of any government and any civil, criminal, administrative, or investigative action or proceeding commenced or threatened by a third party.</w:t>
      </w:r>
    </w:p>
    <w:p w14:paraId="5AD543B9" w14:textId="77777777" w:rsidR="003E742F" w:rsidRPr="00177891" w:rsidRDefault="003E742F" w:rsidP="00177891">
      <w:pPr>
        <w:pStyle w:val="Heading2"/>
        <w:tabs>
          <w:tab w:val="num" w:pos="720"/>
        </w:tabs>
        <w:ind w:left="720" w:firstLine="0"/>
        <w:rPr>
          <w:sz w:val="22"/>
          <w:szCs w:val="22"/>
        </w:rPr>
      </w:pPr>
      <w:r w:rsidRPr="00177891">
        <w:rPr>
          <w:rFonts w:cs="Arial"/>
          <w:b/>
          <w:bCs/>
          <w:sz w:val="22"/>
          <w:szCs w:val="22"/>
        </w:rPr>
        <w:t>“Control</w:t>
      </w:r>
      <w:r w:rsidRPr="00177891">
        <w:rPr>
          <w:sz w:val="22"/>
          <w:szCs w:val="22"/>
        </w:rPr>
        <w:t>” (including “</w:t>
      </w:r>
      <w:r w:rsidRPr="00177891">
        <w:rPr>
          <w:b/>
          <w:sz w:val="22"/>
          <w:szCs w:val="22"/>
        </w:rPr>
        <w:t>Controlled</w:t>
      </w:r>
      <w:r w:rsidRPr="00177891">
        <w:rPr>
          <w:sz w:val="22"/>
          <w:szCs w:val="22"/>
        </w:rPr>
        <w:t xml:space="preserve">” and other forms) of an entity means: </w:t>
      </w:r>
      <w:bookmarkStart w:id="6" w:name="DocXTextRef11"/>
      <w:r w:rsidRPr="00177891">
        <w:rPr>
          <w:sz w:val="22"/>
          <w:szCs w:val="22"/>
        </w:rPr>
        <w:t>(i)</w:t>
      </w:r>
      <w:bookmarkEnd w:id="6"/>
      <w:r w:rsidRPr="00177891">
        <w:rPr>
          <w:sz w:val="22"/>
          <w:szCs w:val="22"/>
        </w:rPr>
        <w:t xml:space="preserve"> either </w:t>
      </w:r>
      <w:bookmarkStart w:id="7" w:name="DocXTextRef12"/>
      <w:r w:rsidRPr="00177891">
        <w:rPr>
          <w:sz w:val="22"/>
          <w:szCs w:val="22"/>
        </w:rPr>
        <w:t>(A)</w:t>
      </w:r>
      <w:bookmarkEnd w:id="7"/>
      <w:r w:rsidRPr="00177891">
        <w:rPr>
          <w:sz w:val="22"/>
          <w:szCs w:val="22"/>
        </w:rPr>
        <w:t xml:space="preserve"> beneficial ownership (whether direct, or indirect through controlled entities or other means) of more than 50% of the outstanding voting securities of that entity or </w:t>
      </w:r>
      <w:bookmarkStart w:id="8" w:name="DocXTextRef13"/>
      <w:r w:rsidRPr="00177891">
        <w:rPr>
          <w:sz w:val="22"/>
          <w:szCs w:val="22"/>
        </w:rPr>
        <w:t>(B)</w:t>
      </w:r>
      <w:bookmarkEnd w:id="8"/>
      <w:r w:rsidRPr="00177891">
        <w:rPr>
          <w:sz w:val="22"/>
          <w:szCs w:val="22"/>
        </w:rPr>
        <w:t xml:space="preserve"> in the case of an entity that has no outstanding voting securities, having the right to more than 50% of the profits of the entity, or having the right in the event of dissolution to more than 50% of the assets of the entity; or (ii) having the contractual power presently to designate more than 50% of the directors of a corporation, or in the case of unincorporated entities, of individuals exercising similar functions</w:t>
      </w:r>
      <w:bookmarkStart w:id="9" w:name="_9kR3WTr5DA46A"/>
      <w:r w:rsidRPr="00177891">
        <w:rPr>
          <w:sz w:val="22"/>
          <w:szCs w:val="22"/>
        </w:rPr>
        <w:t>.</w:t>
      </w:r>
      <w:bookmarkEnd w:id="9"/>
      <w:r w:rsidRPr="00177891">
        <w:rPr>
          <w:sz w:val="22"/>
          <w:szCs w:val="22"/>
        </w:rPr>
        <w:t xml:space="preserve"> (By way of example only, a company has indirect Control of a wholly owned subsidiary of its wholly owned subsidiary).</w:t>
      </w:r>
    </w:p>
    <w:p w14:paraId="18F0C52C" w14:textId="1C38EFB2" w:rsidR="00332CB5" w:rsidRPr="00443ED3" w:rsidRDefault="00332CB5" w:rsidP="003806F6">
      <w:pPr>
        <w:pStyle w:val="Heading2"/>
        <w:tabs>
          <w:tab w:val="num" w:pos="720"/>
        </w:tabs>
        <w:ind w:left="720" w:firstLine="0"/>
        <w:rPr>
          <w:rFonts w:cs="Arial"/>
          <w:sz w:val="22"/>
          <w:szCs w:val="22"/>
        </w:rPr>
      </w:pPr>
      <w:r w:rsidRPr="00443ED3">
        <w:rPr>
          <w:rFonts w:cs="Arial"/>
          <w:sz w:val="22"/>
          <w:szCs w:val="22"/>
        </w:rPr>
        <w:t>“</w:t>
      </w:r>
      <w:r w:rsidRPr="00537758">
        <w:rPr>
          <w:rFonts w:cs="Arial"/>
          <w:b/>
          <w:bCs/>
          <w:sz w:val="22"/>
          <w:szCs w:val="22"/>
        </w:rPr>
        <w:t>Deliverables</w:t>
      </w:r>
      <w:r w:rsidRPr="00537758">
        <w:rPr>
          <w:rFonts w:cs="Arial"/>
          <w:sz w:val="22"/>
          <w:szCs w:val="22"/>
        </w:rPr>
        <w:t xml:space="preserve">” means </w:t>
      </w:r>
      <w:r w:rsidR="001C7F74" w:rsidRPr="00537758">
        <w:rPr>
          <w:rFonts w:cs="Arial"/>
          <w:sz w:val="22"/>
          <w:szCs w:val="22"/>
        </w:rPr>
        <w:t>Supplier</w:t>
      </w:r>
      <w:r w:rsidR="003E4558" w:rsidRPr="00537758">
        <w:rPr>
          <w:rFonts w:cs="Arial"/>
          <w:sz w:val="22"/>
          <w:szCs w:val="22"/>
        </w:rPr>
        <w:t xml:space="preserve">’s </w:t>
      </w:r>
      <w:r w:rsidRPr="00537758">
        <w:rPr>
          <w:rFonts w:cs="Arial"/>
          <w:sz w:val="22"/>
          <w:szCs w:val="22"/>
        </w:rPr>
        <w:t>work product</w:t>
      </w:r>
      <w:r w:rsidR="00395F58" w:rsidRPr="00537758">
        <w:rPr>
          <w:rFonts w:cs="Arial"/>
          <w:sz w:val="22"/>
          <w:szCs w:val="22"/>
        </w:rPr>
        <w:t>, including reports and other related deliverables,</w:t>
      </w:r>
      <w:r w:rsidRPr="00537758">
        <w:rPr>
          <w:rFonts w:cs="Arial"/>
          <w:sz w:val="22"/>
          <w:szCs w:val="22"/>
        </w:rPr>
        <w:t xml:space="preserve"> create</w:t>
      </w:r>
      <w:r w:rsidR="003E4558" w:rsidRPr="00537758">
        <w:rPr>
          <w:rFonts w:cs="Arial"/>
          <w:sz w:val="22"/>
          <w:szCs w:val="22"/>
        </w:rPr>
        <w:t>d</w:t>
      </w:r>
      <w:r w:rsidRPr="00537758">
        <w:rPr>
          <w:rFonts w:cs="Arial"/>
          <w:sz w:val="22"/>
          <w:szCs w:val="22"/>
        </w:rPr>
        <w:t xml:space="preserve"> under a SOW.</w:t>
      </w:r>
    </w:p>
    <w:p w14:paraId="67C8DD0F" w14:textId="13AB0401" w:rsidR="00332CB5" w:rsidRPr="00443ED3" w:rsidRDefault="00332CB5" w:rsidP="003806F6">
      <w:pPr>
        <w:pStyle w:val="Heading2"/>
        <w:tabs>
          <w:tab w:val="num" w:pos="720"/>
        </w:tabs>
        <w:ind w:left="720" w:firstLine="0"/>
        <w:rPr>
          <w:rFonts w:cs="Arial"/>
          <w:sz w:val="22"/>
          <w:szCs w:val="22"/>
        </w:rPr>
      </w:pPr>
      <w:r w:rsidRPr="00443ED3">
        <w:rPr>
          <w:rFonts w:cs="Arial"/>
          <w:sz w:val="22"/>
          <w:szCs w:val="22"/>
        </w:rPr>
        <w:t>“</w:t>
      </w:r>
      <w:r w:rsidRPr="00443ED3">
        <w:rPr>
          <w:rFonts w:cs="Arial"/>
          <w:b/>
          <w:bCs/>
          <w:sz w:val="22"/>
          <w:szCs w:val="22"/>
        </w:rPr>
        <w:t xml:space="preserve">Developed </w:t>
      </w:r>
      <w:r w:rsidR="00296370" w:rsidRPr="00443ED3">
        <w:rPr>
          <w:rFonts w:cs="Arial"/>
          <w:b/>
          <w:bCs/>
          <w:sz w:val="22"/>
          <w:szCs w:val="22"/>
        </w:rPr>
        <w:t>IP</w:t>
      </w:r>
      <w:r w:rsidR="007B2D82" w:rsidRPr="00443ED3">
        <w:rPr>
          <w:rFonts w:cs="Arial"/>
          <w:sz w:val="22"/>
          <w:szCs w:val="22"/>
        </w:rPr>
        <w:t>”</w:t>
      </w:r>
      <w:r w:rsidRPr="00443ED3">
        <w:rPr>
          <w:rFonts w:cs="Arial"/>
          <w:sz w:val="22"/>
          <w:szCs w:val="22"/>
        </w:rPr>
        <w:t xml:space="preserve"> means any </w:t>
      </w:r>
      <w:r w:rsidR="00C60540" w:rsidRPr="00443ED3">
        <w:rPr>
          <w:rFonts w:cs="Arial"/>
          <w:sz w:val="22"/>
          <w:szCs w:val="22"/>
        </w:rPr>
        <w:t xml:space="preserve">Intellectual Property </w:t>
      </w:r>
      <w:r w:rsidR="00F97E80" w:rsidRPr="00443ED3">
        <w:rPr>
          <w:rFonts w:cs="Arial"/>
          <w:sz w:val="22"/>
          <w:szCs w:val="22"/>
        </w:rPr>
        <w:t>(</w:t>
      </w:r>
      <w:r w:rsidRPr="00443ED3">
        <w:rPr>
          <w:rFonts w:cs="Arial"/>
          <w:sz w:val="22"/>
          <w:szCs w:val="22"/>
        </w:rPr>
        <w:t xml:space="preserve">other than </w:t>
      </w:r>
      <w:r w:rsidR="001C7F74" w:rsidRPr="0092200B">
        <w:rPr>
          <w:rFonts w:cs="Arial"/>
          <w:sz w:val="22"/>
          <w:szCs w:val="22"/>
        </w:rPr>
        <w:t>Supplier</w:t>
      </w:r>
      <w:r w:rsidR="00F97E80" w:rsidRPr="0092200B">
        <w:rPr>
          <w:rFonts w:cs="Arial"/>
          <w:sz w:val="22"/>
          <w:szCs w:val="22"/>
        </w:rPr>
        <w:t>’s</w:t>
      </w:r>
      <w:r w:rsidR="00EF370A" w:rsidRPr="0092200B">
        <w:rPr>
          <w:rFonts w:cs="Arial"/>
          <w:sz w:val="22"/>
          <w:szCs w:val="22"/>
        </w:rPr>
        <w:t xml:space="preserve"> </w:t>
      </w:r>
      <w:r w:rsidRPr="0092200B">
        <w:rPr>
          <w:rFonts w:cs="Arial"/>
          <w:sz w:val="22"/>
          <w:szCs w:val="22"/>
        </w:rPr>
        <w:t xml:space="preserve">Background </w:t>
      </w:r>
      <w:r w:rsidR="00C60540" w:rsidRPr="0092200B">
        <w:rPr>
          <w:rFonts w:cs="Arial"/>
          <w:sz w:val="22"/>
          <w:szCs w:val="22"/>
        </w:rPr>
        <w:t>IP</w:t>
      </w:r>
      <w:r w:rsidR="00F97E80" w:rsidRPr="00443ED3">
        <w:rPr>
          <w:rFonts w:cs="Arial"/>
          <w:sz w:val="22"/>
          <w:szCs w:val="22"/>
        </w:rPr>
        <w:t>)</w:t>
      </w:r>
      <w:r w:rsidR="00C60540" w:rsidRPr="00443ED3">
        <w:rPr>
          <w:rFonts w:cs="Arial"/>
          <w:sz w:val="22"/>
          <w:szCs w:val="22"/>
        </w:rPr>
        <w:t xml:space="preserve"> </w:t>
      </w:r>
      <w:r w:rsidRPr="00443ED3">
        <w:rPr>
          <w:rFonts w:cs="Arial"/>
          <w:sz w:val="22"/>
          <w:szCs w:val="22"/>
        </w:rPr>
        <w:t>created or discovered by</w:t>
      </w:r>
      <w:r w:rsidR="001922CC" w:rsidRPr="00443ED3">
        <w:rPr>
          <w:rFonts w:cs="Arial"/>
          <w:sz w:val="22"/>
          <w:szCs w:val="22"/>
        </w:rPr>
        <w:t xml:space="preserve"> or on behalf of</w:t>
      </w:r>
      <w:r w:rsidRPr="00443ED3">
        <w:rPr>
          <w:rFonts w:cs="Arial"/>
          <w:sz w:val="22"/>
          <w:szCs w:val="22"/>
        </w:rPr>
        <w:t xml:space="preserve"> </w:t>
      </w:r>
      <w:r w:rsidR="001C7F74" w:rsidRPr="00443ED3">
        <w:rPr>
          <w:rFonts w:cs="Arial"/>
          <w:sz w:val="22"/>
          <w:szCs w:val="22"/>
        </w:rPr>
        <w:t>Supplier</w:t>
      </w:r>
      <w:r w:rsidR="001922CC" w:rsidRPr="00443ED3">
        <w:rPr>
          <w:rFonts w:cs="Arial"/>
          <w:sz w:val="22"/>
          <w:szCs w:val="22"/>
        </w:rPr>
        <w:t xml:space="preserve"> or Supplier Personnel,</w:t>
      </w:r>
      <w:r w:rsidRPr="00443ED3">
        <w:rPr>
          <w:rFonts w:cs="Arial"/>
          <w:sz w:val="22"/>
          <w:szCs w:val="22"/>
        </w:rPr>
        <w:t xml:space="preserve"> or </w:t>
      </w:r>
      <w:r w:rsidR="009F722E" w:rsidRPr="00443ED3">
        <w:rPr>
          <w:rFonts w:cs="Arial"/>
          <w:sz w:val="22"/>
          <w:szCs w:val="22"/>
        </w:rPr>
        <w:t>Boeing</w:t>
      </w:r>
      <w:r w:rsidR="001922CC" w:rsidRPr="00443ED3">
        <w:rPr>
          <w:rFonts w:cs="Arial"/>
          <w:sz w:val="22"/>
          <w:szCs w:val="22"/>
        </w:rPr>
        <w:t xml:space="preserve"> or Boeing Personnel,</w:t>
      </w:r>
      <w:r w:rsidRPr="00443ED3">
        <w:rPr>
          <w:rFonts w:cs="Arial"/>
          <w:sz w:val="22"/>
          <w:szCs w:val="22"/>
        </w:rPr>
        <w:t xml:space="preserve"> in connection with this Agreement.</w:t>
      </w:r>
    </w:p>
    <w:p w14:paraId="1FD56B82" w14:textId="02530CC1" w:rsidR="001F51FF" w:rsidRPr="00443ED3" w:rsidRDefault="001F51FF" w:rsidP="003806F6">
      <w:pPr>
        <w:pStyle w:val="Heading2"/>
        <w:tabs>
          <w:tab w:val="num" w:pos="720"/>
        </w:tabs>
        <w:ind w:left="720" w:firstLine="0"/>
        <w:rPr>
          <w:rFonts w:cs="Arial"/>
          <w:sz w:val="22"/>
          <w:szCs w:val="22"/>
        </w:rPr>
      </w:pPr>
      <w:r w:rsidRPr="00443ED3">
        <w:rPr>
          <w:rFonts w:cs="Arial"/>
          <w:sz w:val="22"/>
          <w:szCs w:val="22"/>
        </w:rPr>
        <w:t>“</w:t>
      </w:r>
      <w:r w:rsidRPr="00443ED3">
        <w:rPr>
          <w:rFonts w:cs="Arial"/>
          <w:b/>
          <w:bCs/>
          <w:sz w:val="22"/>
          <w:szCs w:val="22"/>
        </w:rPr>
        <w:t>Discloser</w:t>
      </w:r>
      <w:r w:rsidRPr="00443ED3">
        <w:rPr>
          <w:rFonts w:cs="Arial"/>
          <w:sz w:val="22"/>
          <w:szCs w:val="22"/>
        </w:rPr>
        <w:t xml:space="preserve">” means the party that discloses Proprietary Information to the </w:t>
      </w:r>
      <w:r w:rsidR="009136F8" w:rsidRPr="00443ED3">
        <w:rPr>
          <w:rFonts w:cs="Arial"/>
          <w:sz w:val="22"/>
          <w:szCs w:val="22"/>
        </w:rPr>
        <w:t>other party</w:t>
      </w:r>
      <w:r w:rsidR="00480B77" w:rsidRPr="00443ED3">
        <w:rPr>
          <w:rFonts w:cs="Arial"/>
          <w:sz w:val="22"/>
          <w:szCs w:val="22"/>
        </w:rPr>
        <w:t xml:space="preserve"> or the other party’s Personnel</w:t>
      </w:r>
      <w:r w:rsidR="009136F8" w:rsidRPr="00443ED3">
        <w:rPr>
          <w:rFonts w:cs="Arial"/>
          <w:sz w:val="22"/>
          <w:szCs w:val="22"/>
        </w:rPr>
        <w:t xml:space="preserve"> under this Agreement</w:t>
      </w:r>
      <w:r w:rsidRPr="00443ED3">
        <w:rPr>
          <w:rFonts w:cs="Arial"/>
          <w:sz w:val="22"/>
          <w:szCs w:val="22"/>
        </w:rPr>
        <w:t xml:space="preserve">, or whose Proprietary Information is otherwise exposed to the </w:t>
      </w:r>
      <w:r w:rsidR="009136F8" w:rsidRPr="00443ED3">
        <w:rPr>
          <w:rFonts w:cs="Arial"/>
          <w:sz w:val="22"/>
          <w:szCs w:val="22"/>
        </w:rPr>
        <w:t>other party</w:t>
      </w:r>
      <w:r w:rsidR="00480B77" w:rsidRPr="00443ED3">
        <w:rPr>
          <w:rFonts w:cs="Arial"/>
          <w:sz w:val="22"/>
          <w:szCs w:val="22"/>
        </w:rPr>
        <w:t xml:space="preserve"> or that other party’s Personnel</w:t>
      </w:r>
      <w:r w:rsidRPr="00443ED3">
        <w:rPr>
          <w:rFonts w:cs="Arial"/>
          <w:sz w:val="22"/>
          <w:szCs w:val="22"/>
        </w:rPr>
        <w:t>.</w:t>
      </w:r>
    </w:p>
    <w:p w14:paraId="0F20E4CB" w14:textId="77777777" w:rsidR="00CF42BF" w:rsidRDefault="007B4D8B" w:rsidP="00EA5DA7">
      <w:pPr>
        <w:pStyle w:val="Heading2"/>
        <w:tabs>
          <w:tab w:val="num" w:pos="720"/>
        </w:tabs>
        <w:ind w:left="720" w:firstLine="0"/>
        <w:rPr>
          <w:rFonts w:cs="Arial"/>
          <w:sz w:val="22"/>
          <w:szCs w:val="22"/>
        </w:rPr>
      </w:pPr>
      <w:r w:rsidRPr="00443ED3">
        <w:rPr>
          <w:rFonts w:cs="Arial"/>
          <w:sz w:val="22"/>
          <w:szCs w:val="22"/>
        </w:rPr>
        <w:t>“</w:t>
      </w:r>
      <w:r w:rsidRPr="00443ED3">
        <w:rPr>
          <w:rFonts w:cs="Arial"/>
          <w:b/>
          <w:bCs/>
          <w:sz w:val="22"/>
          <w:szCs w:val="22"/>
        </w:rPr>
        <w:t>Force Majeure Event</w:t>
      </w:r>
      <w:r w:rsidRPr="00443ED3">
        <w:rPr>
          <w:rFonts w:cs="Arial"/>
          <w:sz w:val="22"/>
          <w:szCs w:val="22"/>
        </w:rPr>
        <w:t xml:space="preserve">” </w:t>
      </w:r>
      <w:r w:rsidR="001D6776" w:rsidRPr="000546A6">
        <w:rPr>
          <w:rFonts w:cs="Arial"/>
          <w:sz w:val="22"/>
          <w:szCs w:val="22"/>
        </w:rPr>
        <w:t>means an unforeseeable cause beyond a party’s reasonable control, such as a fire, flood, earthquake, elements of nature, an act of God or the public enemy, war, civil disturbance, acts of government in its sovereign or contractual capacity, labor dispute, embargo, epidemic, quarantine or other similar events.</w:t>
      </w:r>
      <w:r w:rsidR="001D6776" w:rsidRPr="000546A6" w:rsidDel="001D6776">
        <w:rPr>
          <w:rFonts w:cs="Arial"/>
          <w:sz w:val="22"/>
          <w:szCs w:val="22"/>
        </w:rPr>
        <w:t xml:space="preserve"> </w:t>
      </w:r>
    </w:p>
    <w:p w14:paraId="71A11A61" w14:textId="77777777" w:rsidR="003D43D6" w:rsidRDefault="00A123A7" w:rsidP="003D43D6">
      <w:pPr>
        <w:pStyle w:val="Heading2"/>
        <w:tabs>
          <w:tab w:val="num" w:pos="720"/>
        </w:tabs>
        <w:ind w:left="720" w:firstLine="0"/>
        <w:rPr>
          <w:rFonts w:cs="Arial"/>
          <w:sz w:val="22"/>
          <w:szCs w:val="22"/>
        </w:rPr>
      </w:pPr>
      <w:r w:rsidRPr="000546A6">
        <w:rPr>
          <w:rFonts w:cs="Arial"/>
          <w:sz w:val="22"/>
          <w:szCs w:val="22"/>
        </w:rPr>
        <w:t>“</w:t>
      </w:r>
      <w:r w:rsidRPr="00443ED3">
        <w:rPr>
          <w:rFonts w:cs="Arial"/>
          <w:b/>
          <w:bCs/>
          <w:sz w:val="22"/>
          <w:szCs w:val="22"/>
        </w:rPr>
        <w:t>Indemnities</w:t>
      </w:r>
      <w:r w:rsidRPr="000546A6">
        <w:rPr>
          <w:rFonts w:cs="Arial"/>
          <w:sz w:val="22"/>
          <w:szCs w:val="22"/>
        </w:rPr>
        <w:t>” means Buyer and its Affiliates, and their respective directors, officers, employees, contractors, and agents.</w:t>
      </w:r>
    </w:p>
    <w:p w14:paraId="5A079DED" w14:textId="2FA96311" w:rsidR="003D43D6" w:rsidRPr="003D43D6" w:rsidRDefault="003D43D6" w:rsidP="003D43D6">
      <w:pPr>
        <w:pStyle w:val="Heading2"/>
        <w:tabs>
          <w:tab w:val="num" w:pos="720"/>
        </w:tabs>
        <w:ind w:left="720" w:firstLine="0"/>
        <w:rPr>
          <w:rFonts w:cs="Arial"/>
          <w:sz w:val="22"/>
          <w:szCs w:val="22"/>
        </w:rPr>
      </w:pPr>
      <w:r w:rsidRPr="003D43D6">
        <w:rPr>
          <w:rFonts w:cs="Arial"/>
          <w:b/>
          <w:bCs/>
          <w:sz w:val="22"/>
          <w:szCs w:val="22"/>
        </w:rPr>
        <w:t>“Initial Term”</w:t>
      </w:r>
      <w:r w:rsidRPr="003E742F">
        <w:t xml:space="preserve"> </w:t>
      </w:r>
      <w:r w:rsidRPr="003D43D6">
        <w:rPr>
          <w:rFonts w:cs="Arial"/>
          <w:sz w:val="22"/>
          <w:szCs w:val="22"/>
        </w:rPr>
        <w:t xml:space="preserve">means the period beginning on the Effective Date and ending on the later of </w:t>
      </w:r>
      <w:r w:rsidRPr="003D43D6">
        <w:rPr>
          <w:rFonts w:cs="Arial"/>
          <w:sz w:val="22"/>
          <w:szCs w:val="22"/>
          <w:highlight w:val="yellow"/>
        </w:rPr>
        <w:t>[__________]</w:t>
      </w:r>
      <w:r w:rsidRPr="003D43D6">
        <w:rPr>
          <w:rFonts w:cs="Arial"/>
          <w:sz w:val="22"/>
          <w:szCs w:val="22"/>
        </w:rPr>
        <w:t xml:space="preserve"> or so long as a SOW is in effect and has not been completed, unless this Agreement is earlier terminated in accordance with the terms hereof or by the mutual written consent of the parties</w:t>
      </w:r>
      <w:r w:rsidRPr="003E742F">
        <w:t>.</w:t>
      </w:r>
    </w:p>
    <w:p w14:paraId="20FA3B87" w14:textId="1E19466A" w:rsidR="009B25FA" w:rsidRPr="00443ED3" w:rsidRDefault="009B25FA" w:rsidP="00443ED3">
      <w:pPr>
        <w:pStyle w:val="Heading2"/>
        <w:tabs>
          <w:tab w:val="num" w:pos="720"/>
        </w:tabs>
        <w:ind w:left="720" w:firstLine="0"/>
        <w:rPr>
          <w:rFonts w:cs="Arial"/>
          <w:sz w:val="22"/>
          <w:szCs w:val="22"/>
        </w:rPr>
      </w:pPr>
      <w:r w:rsidRPr="00443ED3">
        <w:rPr>
          <w:rFonts w:cs="Arial"/>
          <w:sz w:val="22"/>
          <w:szCs w:val="22"/>
        </w:rPr>
        <w:t>“</w:t>
      </w:r>
      <w:r w:rsidRPr="00443ED3">
        <w:rPr>
          <w:rFonts w:cs="Arial"/>
          <w:b/>
          <w:bCs/>
          <w:sz w:val="22"/>
          <w:szCs w:val="22"/>
        </w:rPr>
        <w:t>Intellectual Property</w:t>
      </w:r>
      <w:r w:rsidRPr="00443ED3">
        <w:rPr>
          <w:rFonts w:cs="Arial"/>
          <w:sz w:val="22"/>
          <w:szCs w:val="22"/>
        </w:rPr>
        <w:t>” or “</w:t>
      </w:r>
      <w:r w:rsidRPr="00443ED3">
        <w:rPr>
          <w:rFonts w:cs="Arial"/>
          <w:b/>
          <w:bCs/>
          <w:sz w:val="22"/>
          <w:szCs w:val="22"/>
        </w:rPr>
        <w:t>IP</w:t>
      </w:r>
      <w:r w:rsidRPr="00443ED3">
        <w:rPr>
          <w:rFonts w:cs="Arial"/>
          <w:sz w:val="22"/>
          <w:szCs w:val="22"/>
        </w:rPr>
        <w:t xml:space="preserve">” means all ideas, </w:t>
      </w:r>
      <w:r w:rsidR="005713E6" w:rsidRPr="00443ED3">
        <w:rPr>
          <w:rFonts w:cs="Arial"/>
          <w:sz w:val="22"/>
          <w:szCs w:val="22"/>
        </w:rPr>
        <w:t xml:space="preserve">designs, </w:t>
      </w:r>
      <w:r w:rsidRPr="00443ED3">
        <w:rPr>
          <w:rFonts w:cs="Arial"/>
          <w:sz w:val="22"/>
          <w:szCs w:val="22"/>
        </w:rPr>
        <w:t>processes, works of authorship, inventions, discoveries</w:t>
      </w:r>
      <w:r w:rsidR="0097333D" w:rsidRPr="00443ED3">
        <w:rPr>
          <w:rFonts w:cs="Arial"/>
          <w:sz w:val="22"/>
          <w:szCs w:val="22"/>
        </w:rPr>
        <w:t>, know-how</w:t>
      </w:r>
      <w:r w:rsidR="00C60540" w:rsidRPr="00443ED3">
        <w:rPr>
          <w:rFonts w:cs="Arial"/>
          <w:sz w:val="22"/>
          <w:szCs w:val="22"/>
        </w:rPr>
        <w:t xml:space="preserve"> </w:t>
      </w:r>
      <w:r w:rsidR="0097333D" w:rsidRPr="00443ED3">
        <w:rPr>
          <w:rFonts w:cs="Arial"/>
          <w:sz w:val="22"/>
          <w:szCs w:val="22"/>
        </w:rPr>
        <w:t xml:space="preserve">and other items </w:t>
      </w:r>
      <w:r w:rsidRPr="00443ED3">
        <w:rPr>
          <w:rFonts w:cs="Arial"/>
          <w:sz w:val="22"/>
          <w:szCs w:val="22"/>
        </w:rPr>
        <w:t>protectable by an Intellectual Property Right.</w:t>
      </w:r>
    </w:p>
    <w:p w14:paraId="3ACA7FFD" w14:textId="3BAEA31B" w:rsidR="00332CB5" w:rsidRPr="00443ED3" w:rsidRDefault="00332CB5" w:rsidP="00443ED3">
      <w:pPr>
        <w:pStyle w:val="Heading2"/>
        <w:tabs>
          <w:tab w:val="num" w:pos="720"/>
        </w:tabs>
        <w:ind w:left="720" w:firstLine="0"/>
        <w:rPr>
          <w:rFonts w:cs="Arial"/>
          <w:sz w:val="22"/>
          <w:szCs w:val="22"/>
        </w:rPr>
      </w:pPr>
      <w:r w:rsidRPr="00443ED3">
        <w:rPr>
          <w:rFonts w:cs="Arial"/>
          <w:sz w:val="22"/>
          <w:szCs w:val="22"/>
        </w:rPr>
        <w:t>“</w:t>
      </w:r>
      <w:r w:rsidRPr="00443ED3">
        <w:rPr>
          <w:rFonts w:cs="Arial"/>
          <w:b/>
          <w:bCs/>
          <w:sz w:val="22"/>
          <w:szCs w:val="22"/>
        </w:rPr>
        <w:t>Intellectual Property Right</w:t>
      </w:r>
      <w:r w:rsidR="00D8114B" w:rsidRPr="00443ED3">
        <w:rPr>
          <w:rFonts w:cs="Arial"/>
          <w:b/>
          <w:bCs/>
          <w:sz w:val="22"/>
          <w:szCs w:val="22"/>
        </w:rPr>
        <w:t>(</w:t>
      </w:r>
      <w:r w:rsidRPr="00443ED3">
        <w:rPr>
          <w:rFonts w:cs="Arial"/>
          <w:b/>
          <w:bCs/>
          <w:sz w:val="22"/>
          <w:szCs w:val="22"/>
        </w:rPr>
        <w:t>s</w:t>
      </w:r>
      <w:r w:rsidR="00D8114B" w:rsidRPr="00443ED3">
        <w:rPr>
          <w:rFonts w:cs="Arial"/>
          <w:b/>
          <w:bCs/>
          <w:sz w:val="22"/>
          <w:szCs w:val="22"/>
        </w:rPr>
        <w:t>)</w:t>
      </w:r>
      <w:r w:rsidRPr="00443ED3">
        <w:rPr>
          <w:rFonts w:cs="Arial"/>
          <w:sz w:val="22"/>
          <w:szCs w:val="22"/>
        </w:rPr>
        <w:t xml:space="preserve">” </w:t>
      </w:r>
      <w:r w:rsidR="00055E93" w:rsidRPr="00055E93">
        <w:rPr>
          <w:rFonts w:cs="Arial"/>
          <w:sz w:val="22"/>
          <w:szCs w:val="22"/>
        </w:rPr>
        <w:t xml:space="preserve">means all rights of the following types, under the laws of any jurisdiction in the world: </w:t>
      </w:r>
      <w:bookmarkStart w:id="10" w:name="DocXTextRef20"/>
      <w:r w:rsidR="00055E93" w:rsidRPr="00055E93">
        <w:rPr>
          <w:rFonts w:cs="Arial"/>
          <w:sz w:val="22"/>
          <w:szCs w:val="22"/>
        </w:rPr>
        <w:t>(i)</w:t>
      </w:r>
      <w:bookmarkEnd w:id="10"/>
      <w:r w:rsidR="00055E93" w:rsidRPr="00055E93">
        <w:rPr>
          <w:rFonts w:cs="Arial"/>
          <w:sz w:val="22"/>
          <w:szCs w:val="22"/>
        </w:rPr>
        <w:t xml:space="preserve"> copyrights and moral rights; (ii) trademark rights, trade name rights and similar rights; (iii) trade secret rights; (iv) patent and industrial design property rights; </w:t>
      </w:r>
      <w:bookmarkStart w:id="11" w:name="DocXTextRef21"/>
      <w:r w:rsidR="00055E93" w:rsidRPr="00055E93">
        <w:rPr>
          <w:rFonts w:cs="Arial"/>
          <w:sz w:val="22"/>
          <w:szCs w:val="22"/>
        </w:rPr>
        <w:t>(v)</w:t>
      </w:r>
      <w:bookmarkEnd w:id="11"/>
      <w:r w:rsidR="00055E93" w:rsidRPr="00055E93">
        <w:rPr>
          <w:rFonts w:cs="Arial"/>
          <w:sz w:val="22"/>
          <w:szCs w:val="22"/>
        </w:rPr>
        <w:t xml:space="preserve"> other similar proprietary rights; and (vi) rights in or relating to applications, registrations, renewals, extensions, combinations, divisions, continuations and reissues of, and applications for, any of the rights referred to in clauses (i) through </w:t>
      </w:r>
      <w:bookmarkStart w:id="12" w:name="DocXTextRef22"/>
      <w:r w:rsidR="00055E93" w:rsidRPr="00055E93">
        <w:rPr>
          <w:rFonts w:cs="Arial"/>
          <w:sz w:val="22"/>
          <w:szCs w:val="22"/>
        </w:rPr>
        <w:t>(v)</w:t>
      </w:r>
      <w:bookmarkEnd w:id="12"/>
      <w:r w:rsidR="00055E93" w:rsidRPr="00055E93">
        <w:rPr>
          <w:rFonts w:cs="Arial"/>
          <w:sz w:val="22"/>
          <w:szCs w:val="22"/>
        </w:rPr>
        <w:t xml:space="preserve"> above.</w:t>
      </w:r>
    </w:p>
    <w:p w14:paraId="5D0B3856" w14:textId="3DFBB17A" w:rsidR="00E42A5C" w:rsidRPr="00443ED3" w:rsidRDefault="00E42A5C" w:rsidP="00443ED3">
      <w:pPr>
        <w:pStyle w:val="Heading2"/>
        <w:tabs>
          <w:tab w:val="num" w:pos="720"/>
        </w:tabs>
        <w:ind w:left="720" w:firstLine="0"/>
        <w:rPr>
          <w:rFonts w:cs="Arial"/>
          <w:sz w:val="22"/>
          <w:szCs w:val="22"/>
        </w:rPr>
      </w:pPr>
      <w:r w:rsidRPr="00443ED3">
        <w:rPr>
          <w:rFonts w:cs="Arial"/>
          <w:sz w:val="22"/>
          <w:szCs w:val="22"/>
        </w:rPr>
        <w:lastRenderedPageBreak/>
        <w:t>“</w:t>
      </w:r>
      <w:r w:rsidRPr="00443ED3">
        <w:rPr>
          <w:rFonts w:cs="Arial"/>
          <w:b/>
          <w:bCs/>
          <w:sz w:val="22"/>
          <w:szCs w:val="22"/>
        </w:rPr>
        <w:t>Loss</w:t>
      </w:r>
      <w:r w:rsidRPr="00443ED3">
        <w:rPr>
          <w:rFonts w:cs="Arial"/>
          <w:sz w:val="22"/>
          <w:szCs w:val="22"/>
        </w:rPr>
        <w:t>” and collectively “</w:t>
      </w:r>
      <w:r w:rsidRPr="00443ED3">
        <w:rPr>
          <w:rFonts w:cs="Arial"/>
          <w:b/>
          <w:bCs/>
          <w:sz w:val="22"/>
          <w:szCs w:val="22"/>
        </w:rPr>
        <w:t>Losses</w:t>
      </w:r>
      <w:r w:rsidRPr="00443ED3">
        <w:rPr>
          <w:rFonts w:cs="Arial"/>
          <w:sz w:val="22"/>
          <w:szCs w:val="22"/>
        </w:rPr>
        <w:t>” means all losses, liabilities, judgments, liens, awards, assessments, damages, payments, fines and penalties (including taxes and all related interest and penalties incurred directly with respect thereto), and all related costs, expenses and other charges (including all reasonable attorneys’ fees related thereto or incident to establishing the right to indemnification or damages and reasonable costs of investigation, litigation, settlement, judgment, interest and penalties, whether or not specifically awardable under any court rules).</w:t>
      </w:r>
    </w:p>
    <w:p w14:paraId="5EF66FB8" w14:textId="38E015D8" w:rsidR="003E742F" w:rsidRPr="00460ACA" w:rsidRDefault="003E742F" w:rsidP="00443ED3">
      <w:pPr>
        <w:pStyle w:val="Heading2"/>
        <w:tabs>
          <w:tab w:val="num" w:pos="720"/>
        </w:tabs>
        <w:ind w:left="720" w:firstLine="0"/>
        <w:rPr>
          <w:rFonts w:cs="Arial"/>
          <w:sz w:val="22"/>
          <w:szCs w:val="22"/>
        </w:rPr>
      </w:pPr>
      <w:r w:rsidRPr="00443ED3">
        <w:rPr>
          <w:rFonts w:cs="Arial"/>
          <w:sz w:val="22"/>
          <w:szCs w:val="22"/>
        </w:rPr>
        <w:t>“</w:t>
      </w:r>
      <w:r w:rsidRPr="00923C08">
        <w:rPr>
          <w:rFonts w:cs="Arial"/>
          <w:b/>
          <w:bCs/>
          <w:sz w:val="22"/>
          <w:szCs w:val="22"/>
        </w:rPr>
        <w:t>Personal Data</w:t>
      </w:r>
      <w:r w:rsidRPr="00443ED3">
        <w:rPr>
          <w:rFonts w:cs="Arial"/>
          <w:sz w:val="22"/>
          <w:szCs w:val="22"/>
        </w:rPr>
        <w:t xml:space="preserve">” </w:t>
      </w:r>
      <w:r w:rsidR="008C2C8C" w:rsidRPr="00460ACA">
        <w:rPr>
          <w:rFonts w:cs="Arial"/>
          <w:sz w:val="22"/>
          <w:szCs w:val="22"/>
        </w:rPr>
        <w:t>and</w:t>
      </w:r>
      <w:r w:rsidRPr="00460ACA">
        <w:rPr>
          <w:rFonts w:cs="Arial"/>
          <w:sz w:val="22"/>
          <w:szCs w:val="22"/>
        </w:rPr>
        <w:t xml:space="preserve"> “</w:t>
      </w:r>
      <w:r w:rsidRPr="00460ACA">
        <w:rPr>
          <w:rFonts w:cs="Arial"/>
          <w:b/>
          <w:bCs/>
          <w:sz w:val="22"/>
          <w:szCs w:val="22"/>
        </w:rPr>
        <w:t>Personal Information</w:t>
      </w:r>
      <w:r w:rsidRPr="00460ACA">
        <w:rPr>
          <w:rFonts w:cs="Arial"/>
          <w:sz w:val="22"/>
          <w:szCs w:val="22"/>
        </w:rPr>
        <w:t>” ha</w:t>
      </w:r>
      <w:r w:rsidR="008C2C8C" w:rsidRPr="00460ACA">
        <w:rPr>
          <w:rFonts w:cs="Arial"/>
          <w:sz w:val="22"/>
          <w:szCs w:val="22"/>
        </w:rPr>
        <w:t>ve</w:t>
      </w:r>
      <w:r w:rsidRPr="00460ACA">
        <w:rPr>
          <w:rFonts w:cs="Arial"/>
          <w:sz w:val="22"/>
          <w:szCs w:val="22"/>
        </w:rPr>
        <w:t xml:space="preserve"> the meaning set forth</w:t>
      </w:r>
      <w:r w:rsidRPr="00460ACA">
        <w:rPr>
          <w:rFonts w:cs="Arial"/>
          <w:szCs w:val="22"/>
        </w:rPr>
        <w:t xml:space="preserve"> </w:t>
      </w:r>
      <w:r w:rsidRPr="00460ACA">
        <w:rPr>
          <w:rFonts w:cs="Arial"/>
          <w:sz w:val="22"/>
          <w:szCs w:val="22"/>
        </w:rPr>
        <w:t>in the Data Processing Agreement (“</w:t>
      </w:r>
      <w:r w:rsidRPr="00460ACA">
        <w:rPr>
          <w:rFonts w:cs="Arial"/>
          <w:b/>
          <w:bCs/>
          <w:sz w:val="22"/>
          <w:szCs w:val="22"/>
        </w:rPr>
        <w:t>DPA</w:t>
      </w:r>
      <w:r w:rsidRPr="00460ACA">
        <w:rPr>
          <w:rFonts w:cs="Arial"/>
          <w:sz w:val="22"/>
          <w:szCs w:val="22"/>
        </w:rPr>
        <w:t>”),</w:t>
      </w:r>
    </w:p>
    <w:p w14:paraId="76371297" w14:textId="37915F01" w:rsidR="0073305F" w:rsidRPr="00443ED3" w:rsidRDefault="00070242" w:rsidP="00443ED3">
      <w:pPr>
        <w:pStyle w:val="Heading2"/>
        <w:tabs>
          <w:tab w:val="num" w:pos="720"/>
        </w:tabs>
        <w:ind w:left="720" w:firstLine="0"/>
        <w:rPr>
          <w:rFonts w:cs="Arial"/>
          <w:sz w:val="22"/>
          <w:szCs w:val="22"/>
        </w:rPr>
      </w:pPr>
      <w:r w:rsidRPr="00443ED3">
        <w:rPr>
          <w:rFonts w:cs="Arial"/>
          <w:sz w:val="22"/>
          <w:szCs w:val="22"/>
        </w:rPr>
        <w:t>“</w:t>
      </w:r>
      <w:r w:rsidRPr="00443ED3">
        <w:rPr>
          <w:rFonts w:cs="Arial"/>
          <w:b/>
          <w:bCs/>
          <w:sz w:val="22"/>
          <w:szCs w:val="22"/>
        </w:rPr>
        <w:t>Personnel</w:t>
      </w:r>
      <w:r w:rsidRPr="00443ED3">
        <w:rPr>
          <w:rFonts w:cs="Arial"/>
          <w:sz w:val="22"/>
          <w:szCs w:val="22"/>
        </w:rPr>
        <w:t xml:space="preserve">” </w:t>
      </w:r>
      <w:r w:rsidR="0096137B" w:rsidRPr="00443ED3">
        <w:rPr>
          <w:rFonts w:cs="Arial"/>
          <w:sz w:val="22"/>
          <w:szCs w:val="22"/>
        </w:rPr>
        <w:t xml:space="preserve">means </w:t>
      </w:r>
      <w:proofErr w:type="gramStart"/>
      <w:r w:rsidR="0096137B" w:rsidRPr="00443ED3">
        <w:rPr>
          <w:rFonts w:cs="Arial"/>
          <w:sz w:val="22"/>
          <w:szCs w:val="22"/>
        </w:rPr>
        <w:t>all of</w:t>
      </w:r>
      <w:proofErr w:type="gramEnd"/>
      <w:r w:rsidR="0096137B" w:rsidRPr="00443ED3">
        <w:rPr>
          <w:rFonts w:cs="Arial"/>
          <w:sz w:val="22"/>
          <w:szCs w:val="22"/>
        </w:rPr>
        <w:t xml:space="preserve"> a party’s employees, contractors, and agents, and with respect to Supplier, includes the employees, contractors, subcontractors and agents of any of its Affiliates or subcontractors utilized in the performance of the Services or creation of Deliverables, and with respect to Boeing, includes Boeing’s Affiliates’ employees, contractors, and agents.</w:t>
      </w:r>
    </w:p>
    <w:p w14:paraId="46CA0347" w14:textId="64F76E88" w:rsidR="0073305F" w:rsidRPr="00443ED3" w:rsidRDefault="004B0D45" w:rsidP="00443ED3">
      <w:pPr>
        <w:pStyle w:val="Heading2"/>
        <w:tabs>
          <w:tab w:val="num" w:pos="720"/>
        </w:tabs>
        <w:ind w:left="720" w:firstLine="0"/>
        <w:rPr>
          <w:rFonts w:cs="Arial"/>
          <w:sz w:val="22"/>
          <w:szCs w:val="22"/>
        </w:rPr>
      </w:pPr>
      <w:r w:rsidRPr="00443ED3">
        <w:rPr>
          <w:rFonts w:cs="Arial"/>
          <w:sz w:val="22"/>
          <w:szCs w:val="22"/>
        </w:rPr>
        <w:t>“</w:t>
      </w:r>
      <w:r w:rsidRPr="00443ED3">
        <w:rPr>
          <w:rFonts w:cs="Arial"/>
          <w:b/>
          <w:bCs/>
          <w:sz w:val="22"/>
          <w:szCs w:val="22"/>
        </w:rPr>
        <w:t>Process</w:t>
      </w:r>
      <w:r w:rsidRPr="00443ED3">
        <w:rPr>
          <w:rFonts w:cs="Arial"/>
          <w:sz w:val="22"/>
          <w:szCs w:val="22"/>
        </w:rPr>
        <w:t>” means to perform any operation or set of operations on any data, information, material, work, expression or other content, including to (a) collect, receive, input, upload, download, record, reproduce, store, organize, combine, log, catalog, cross-reference, manage, maintain, copy, adapt, alter, translate or make other improvements or derivative works, (b) process, retrieve, output, consult, use, disseminate, transmit, submit, post, transfer, disclose or otherwise provide or make available, or (c) block, erase or destroy</w:t>
      </w:r>
      <w:r w:rsidR="005178A7" w:rsidRPr="00443ED3">
        <w:rPr>
          <w:rFonts w:cs="Arial"/>
          <w:sz w:val="22"/>
          <w:szCs w:val="22"/>
        </w:rPr>
        <w:t>.</w:t>
      </w:r>
      <w:r w:rsidR="00CF3530" w:rsidRPr="00443ED3">
        <w:rPr>
          <w:rFonts w:cs="Arial"/>
          <w:sz w:val="22"/>
          <w:szCs w:val="22"/>
        </w:rPr>
        <w:t xml:space="preserve"> </w:t>
      </w:r>
      <w:r w:rsidRPr="00443ED3">
        <w:rPr>
          <w:rFonts w:cs="Arial"/>
          <w:sz w:val="22"/>
          <w:szCs w:val="22"/>
        </w:rPr>
        <w:t>“</w:t>
      </w:r>
      <w:r w:rsidRPr="00443ED3">
        <w:rPr>
          <w:rFonts w:cs="Arial"/>
          <w:b/>
          <w:bCs/>
          <w:sz w:val="22"/>
          <w:szCs w:val="22"/>
        </w:rPr>
        <w:t>Processing</w:t>
      </w:r>
      <w:r w:rsidRPr="00443ED3">
        <w:rPr>
          <w:rFonts w:cs="Arial"/>
          <w:sz w:val="22"/>
          <w:szCs w:val="22"/>
        </w:rPr>
        <w:t>” and “</w:t>
      </w:r>
      <w:r w:rsidRPr="00443ED3">
        <w:rPr>
          <w:rFonts w:cs="Arial"/>
          <w:b/>
          <w:bCs/>
          <w:sz w:val="22"/>
          <w:szCs w:val="22"/>
        </w:rPr>
        <w:t>Processed</w:t>
      </w:r>
      <w:r w:rsidR="001B3E46" w:rsidRPr="00443ED3">
        <w:rPr>
          <w:rFonts w:cs="Arial"/>
          <w:sz w:val="22"/>
          <w:szCs w:val="22"/>
        </w:rPr>
        <w:t>”</w:t>
      </w:r>
      <w:r w:rsidRPr="00443ED3">
        <w:rPr>
          <w:rFonts w:cs="Arial"/>
          <w:sz w:val="22"/>
          <w:szCs w:val="22"/>
        </w:rPr>
        <w:t xml:space="preserve"> have correlative meanings.</w:t>
      </w:r>
    </w:p>
    <w:p w14:paraId="04796C16" w14:textId="0FE5BDAC" w:rsidR="0073305F" w:rsidRPr="00443ED3" w:rsidRDefault="009F722E" w:rsidP="00443ED3">
      <w:pPr>
        <w:pStyle w:val="Heading2"/>
        <w:tabs>
          <w:tab w:val="num" w:pos="720"/>
        </w:tabs>
        <w:ind w:left="720" w:firstLine="0"/>
        <w:rPr>
          <w:rFonts w:cs="Arial"/>
          <w:sz w:val="22"/>
          <w:szCs w:val="22"/>
        </w:rPr>
      </w:pPr>
      <w:r w:rsidRPr="00443ED3">
        <w:rPr>
          <w:rFonts w:cs="Arial"/>
          <w:sz w:val="22"/>
          <w:szCs w:val="22"/>
        </w:rPr>
        <w:t>“</w:t>
      </w:r>
      <w:r w:rsidRPr="00443ED3">
        <w:rPr>
          <w:rFonts w:cs="Arial"/>
          <w:b/>
          <w:bCs/>
          <w:sz w:val="22"/>
          <w:szCs w:val="22"/>
        </w:rPr>
        <w:t>Proprietary Information</w:t>
      </w:r>
      <w:r w:rsidRPr="00443ED3">
        <w:rPr>
          <w:rFonts w:cs="Arial"/>
          <w:sz w:val="22"/>
          <w:szCs w:val="22"/>
        </w:rPr>
        <w:t>” means all data and other information, whether accessed electronically or otherwise, of a confidential or proprietary nature of the Discloser, including any trade secrets, functional and technical specifications, designs, drawings, translations, analysis, research, processes, computer programs in source code form, beta versions, algorithms, methods, ideas, “know how” and other technical information, sales and marketing research, materials, plans, projects and other business information, accounting and financial information, information concerning the products, services and business of the Discloser and information concerning third-party suppliers or customers of Discloser, at any time furnished by the Discloser to the Recipient, or to which the Recipient is otherwise exposed, during the Term.</w:t>
      </w:r>
    </w:p>
    <w:p w14:paraId="0EA5A1CB" w14:textId="77777777" w:rsidR="00CF42BF" w:rsidRDefault="001F51FF">
      <w:pPr>
        <w:pStyle w:val="Heading2"/>
        <w:tabs>
          <w:tab w:val="num" w:pos="720"/>
        </w:tabs>
        <w:ind w:left="720" w:firstLine="0"/>
        <w:rPr>
          <w:rFonts w:cs="Arial"/>
          <w:sz w:val="22"/>
          <w:szCs w:val="22"/>
        </w:rPr>
      </w:pPr>
      <w:r w:rsidRPr="00443ED3">
        <w:rPr>
          <w:rFonts w:cs="Arial"/>
          <w:sz w:val="22"/>
          <w:szCs w:val="22"/>
        </w:rPr>
        <w:t>“</w:t>
      </w:r>
      <w:r w:rsidRPr="00443ED3">
        <w:rPr>
          <w:rFonts w:cs="Arial"/>
          <w:b/>
          <w:bCs/>
          <w:sz w:val="22"/>
          <w:szCs w:val="22"/>
        </w:rPr>
        <w:t>Recipient</w:t>
      </w:r>
      <w:r w:rsidRPr="00443ED3">
        <w:rPr>
          <w:rFonts w:cs="Arial"/>
          <w:sz w:val="22"/>
          <w:szCs w:val="22"/>
        </w:rPr>
        <w:t>” means the party that receives</w:t>
      </w:r>
      <w:r w:rsidR="00712DC4" w:rsidRPr="00443ED3">
        <w:rPr>
          <w:rFonts w:cs="Arial"/>
          <w:sz w:val="22"/>
          <w:szCs w:val="22"/>
        </w:rPr>
        <w:t>, or whose Personnel receives,</w:t>
      </w:r>
      <w:r w:rsidRPr="00443ED3">
        <w:rPr>
          <w:rFonts w:cs="Arial"/>
          <w:sz w:val="22"/>
          <w:szCs w:val="22"/>
        </w:rPr>
        <w:t xml:space="preserve"> Proprietary Information from </w:t>
      </w:r>
      <w:r w:rsidR="00480B77" w:rsidRPr="00443ED3">
        <w:rPr>
          <w:rFonts w:cs="Arial"/>
          <w:sz w:val="22"/>
          <w:szCs w:val="22"/>
        </w:rPr>
        <w:t xml:space="preserve">or on behalf of </w:t>
      </w:r>
      <w:r w:rsidRPr="00443ED3">
        <w:rPr>
          <w:rFonts w:cs="Arial"/>
          <w:sz w:val="22"/>
          <w:szCs w:val="22"/>
        </w:rPr>
        <w:t>the Discloser, or is</w:t>
      </w:r>
      <w:r w:rsidR="00EE32F1" w:rsidRPr="00443ED3">
        <w:rPr>
          <w:rFonts w:cs="Arial"/>
          <w:sz w:val="22"/>
          <w:szCs w:val="22"/>
        </w:rPr>
        <w:t>,</w:t>
      </w:r>
      <w:r w:rsidRPr="00443ED3">
        <w:rPr>
          <w:rFonts w:cs="Arial"/>
          <w:sz w:val="22"/>
          <w:szCs w:val="22"/>
        </w:rPr>
        <w:t xml:space="preserve"> </w:t>
      </w:r>
      <w:r w:rsidR="00712DC4" w:rsidRPr="00443ED3">
        <w:rPr>
          <w:rFonts w:cs="Arial"/>
          <w:sz w:val="22"/>
          <w:szCs w:val="22"/>
        </w:rPr>
        <w:t>or whose Personnel is</w:t>
      </w:r>
      <w:r w:rsidR="00AB7D82" w:rsidRPr="00443ED3">
        <w:rPr>
          <w:rFonts w:cs="Arial"/>
          <w:sz w:val="22"/>
          <w:szCs w:val="22"/>
        </w:rPr>
        <w:t>,</w:t>
      </w:r>
      <w:r w:rsidR="00712DC4" w:rsidRPr="00443ED3">
        <w:rPr>
          <w:rFonts w:cs="Arial"/>
          <w:sz w:val="22"/>
          <w:szCs w:val="22"/>
        </w:rPr>
        <w:t xml:space="preserve"> </w:t>
      </w:r>
      <w:r w:rsidRPr="00443ED3">
        <w:rPr>
          <w:rFonts w:cs="Arial"/>
          <w:sz w:val="22"/>
          <w:szCs w:val="22"/>
        </w:rPr>
        <w:t>otherwise exposed to Discloser’s Proprietary Information.</w:t>
      </w:r>
    </w:p>
    <w:p w14:paraId="375B10E1" w14:textId="77777777" w:rsidR="00460ACA" w:rsidRDefault="00DB0878" w:rsidP="00460ACA">
      <w:pPr>
        <w:pStyle w:val="Heading2"/>
        <w:tabs>
          <w:tab w:val="num" w:pos="720"/>
        </w:tabs>
        <w:ind w:left="720" w:firstLine="0"/>
        <w:rPr>
          <w:rFonts w:cs="Arial"/>
          <w:sz w:val="22"/>
          <w:szCs w:val="22"/>
        </w:rPr>
      </w:pPr>
      <w:bookmarkStart w:id="13" w:name="_Hlk158038712"/>
      <w:r w:rsidRPr="00460ACA">
        <w:rPr>
          <w:rFonts w:cs="Arial"/>
          <w:sz w:val="22"/>
          <w:szCs w:val="22"/>
        </w:rPr>
        <w:t>“</w:t>
      </w:r>
      <w:r w:rsidRPr="00460ACA">
        <w:rPr>
          <w:rFonts w:cs="Arial"/>
          <w:b/>
          <w:bCs/>
          <w:sz w:val="22"/>
          <w:szCs w:val="22"/>
        </w:rPr>
        <w:t xml:space="preserve">Restricted </w:t>
      </w:r>
      <w:r w:rsidR="00832F68" w:rsidRPr="00460ACA">
        <w:rPr>
          <w:rFonts w:cs="Arial"/>
          <w:b/>
          <w:bCs/>
          <w:sz w:val="22"/>
          <w:szCs w:val="22"/>
        </w:rPr>
        <w:t>Information</w:t>
      </w:r>
      <w:r w:rsidRPr="00460ACA">
        <w:rPr>
          <w:rFonts w:cs="Arial"/>
          <w:sz w:val="22"/>
          <w:szCs w:val="22"/>
        </w:rPr>
        <w:t xml:space="preserve">” </w:t>
      </w:r>
      <w:r w:rsidR="00E346C7" w:rsidRPr="00460ACA">
        <w:rPr>
          <w:rFonts w:eastAsia="Times New Roman" w:cs="Arial"/>
          <w:sz w:val="22"/>
          <w:szCs w:val="22"/>
        </w:rPr>
        <w:t xml:space="preserve">means any information that any of the Supplier Personnel collects, </w:t>
      </w:r>
      <w:r w:rsidR="00E346C7" w:rsidRPr="00460ACA">
        <w:rPr>
          <w:rFonts w:cs="Arial"/>
          <w:sz w:val="22"/>
          <w:szCs w:val="22"/>
        </w:rPr>
        <w:t>receives or obtains, from or on behalf of Buyer, or Buyer’s directors, officers, agents, suppliers, contractors, investors or customers which is Sensitive Information, Personal Information</w:t>
      </w:r>
      <w:bookmarkStart w:id="14" w:name="_9kR3WTr5DA45E"/>
      <w:r w:rsidR="00E346C7" w:rsidRPr="00460ACA">
        <w:rPr>
          <w:rFonts w:cs="Arial"/>
          <w:sz w:val="22"/>
          <w:szCs w:val="22"/>
        </w:rPr>
        <w:t>,</w:t>
      </w:r>
      <w:bookmarkEnd w:id="14"/>
      <w:r w:rsidR="00E346C7" w:rsidRPr="00460ACA">
        <w:rPr>
          <w:rFonts w:cs="Arial"/>
          <w:sz w:val="22"/>
          <w:szCs w:val="22"/>
        </w:rPr>
        <w:t xml:space="preserve"> “nonpublic personal information,” as defined under the Gramm-Leach-Bliley Act (</w:t>
      </w:r>
      <w:bookmarkStart w:id="15" w:name="DocXTextRef589"/>
      <w:r w:rsidR="00E346C7" w:rsidRPr="00460ACA">
        <w:rPr>
          <w:rFonts w:cs="Arial"/>
          <w:sz w:val="22"/>
          <w:szCs w:val="22"/>
        </w:rPr>
        <w:t>15</w:t>
      </w:r>
      <w:bookmarkEnd w:id="15"/>
      <w:r w:rsidR="00E346C7" w:rsidRPr="00460ACA">
        <w:rPr>
          <w:rFonts w:cs="Arial"/>
          <w:sz w:val="22"/>
          <w:szCs w:val="22"/>
        </w:rPr>
        <w:t xml:space="preserve"> U.S.C. § 6801 et seq.),</w:t>
      </w:r>
      <w:bookmarkStart w:id="16" w:name="_9kMHG5YVt7FC67G"/>
      <w:r w:rsidR="00E346C7" w:rsidRPr="00460ACA">
        <w:rPr>
          <w:rFonts w:cs="Arial"/>
          <w:sz w:val="22"/>
          <w:szCs w:val="22"/>
        </w:rPr>
        <w:t xml:space="preserve"> </w:t>
      </w:r>
      <w:bookmarkEnd w:id="16"/>
      <w:r w:rsidR="00E346C7" w:rsidRPr="00460ACA">
        <w:rPr>
          <w:rFonts w:cs="Arial"/>
          <w:sz w:val="22"/>
          <w:szCs w:val="22"/>
        </w:rPr>
        <w:t>“protected health information” as defined under the Health and Insurance Portability and Accountability Act of 1996 (</w:t>
      </w:r>
      <w:bookmarkStart w:id="17" w:name="DocXTextRef28"/>
      <w:r w:rsidR="00E346C7" w:rsidRPr="00460ACA">
        <w:rPr>
          <w:rFonts w:cs="Arial"/>
          <w:sz w:val="22"/>
          <w:szCs w:val="22"/>
        </w:rPr>
        <w:t>42</w:t>
      </w:r>
      <w:bookmarkEnd w:id="17"/>
      <w:r w:rsidR="00E346C7" w:rsidRPr="00460ACA">
        <w:rPr>
          <w:rFonts w:cs="Arial"/>
          <w:sz w:val="22"/>
          <w:szCs w:val="22"/>
        </w:rPr>
        <w:t xml:space="preserve"> U.S.C. § 1320d), or Personal Data, or other data associated with individual persons and protected by any Applicable Law, and all rules and regulations issued under any of the foregoing.</w:t>
      </w:r>
    </w:p>
    <w:p w14:paraId="62463507" w14:textId="02BB12A9" w:rsidR="00460ACA" w:rsidRPr="00460ACA" w:rsidRDefault="00460ACA" w:rsidP="00460ACA">
      <w:pPr>
        <w:pStyle w:val="Heading2"/>
        <w:tabs>
          <w:tab w:val="num" w:pos="720"/>
        </w:tabs>
        <w:ind w:left="720" w:firstLine="0"/>
        <w:rPr>
          <w:rFonts w:cs="Arial"/>
          <w:sz w:val="22"/>
          <w:szCs w:val="22"/>
        </w:rPr>
      </w:pPr>
      <w:r w:rsidRPr="00460ACA">
        <w:rPr>
          <w:b/>
          <w:bCs/>
        </w:rPr>
        <w:t>“</w:t>
      </w:r>
      <w:r w:rsidRPr="003D43D6">
        <w:rPr>
          <w:rFonts w:cs="Arial"/>
          <w:b/>
          <w:bCs/>
          <w:sz w:val="22"/>
          <w:szCs w:val="22"/>
        </w:rPr>
        <w:t>Renewal Term</w:t>
      </w:r>
      <w:r w:rsidRPr="00460ACA">
        <w:rPr>
          <w:b/>
          <w:bCs/>
        </w:rPr>
        <w:t>”</w:t>
      </w:r>
      <w:r w:rsidRPr="003E742F">
        <w:t xml:space="preserve"> </w:t>
      </w:r>
      <w:r w:rsidRPr="003D43D6">
        <w:rPr>
          <w:rFonts w:cs="Arial"/>
          <w:sz w:val="22"/>
          <w:szCs w:val="22"/>
        </w:rPr>
        <w:t xml:space="preserve">means </w:t>
      </w:r>
      <w:r w:rsidRPr="003D43D6">
        <w:rPr>
          <w:rFonts w:cs="Arial"/>
          <w:sz w:val="22"/>
          <w:szCs w:val="22"/>
          <w:highlight w:val="yellow"/>
        </w:rPr>
        <w:t>[___]</w:t>
      </w:r>
      <w:r w:rsidRPr="003D43D6">
        <w:rPr>
          <w:rFonts w:cs="Arial"/>
          <w:sz w:val="22"/>
          <w:szCs w:val="22"/>
        </w:rPr>
        <w:t xml:space="preserve"> year periods during which the term of this Agreement is renewed.</w:t>
      </w:r>
    </w:p>
    <w:p w14:paraId="438420BC" w14:textId="1D98CA3D" w:rsidR="00B01018" w:rsidRPr="00443ED3" w:rsidRDefault="000546A6" w:rsidP="00443ED3">
      <w:pPr>
        <w:pStyle w:val="Heading2"/>
        <w:tabs>
          <w:tab w:val="num" w:pos="720"/>
        </w:tabs>
        <w:ind w:left="720" w:firstLine="0"/>
        <w:rPr>
          <w:rFonts w:cs="Arial"/>
          <w:sz w:val="22"/>
          <w:szCs w:val="22"/>
        </w:rPr>
      </w:pPr>
      <w:r>
        <w:rPr>
          <w:rFonts w:cs="Arial"/>
          <w:sz w:val="22"/>
          <w:szCs w:val="22"/>
        </w:rPr>
        <w:t>“</w:t>
      </w:r>
      <w:r w:rsidR="00B01018" w:rsidRPr="00443ED3">
        <w:rPr>
          <w:rFonts w:cs="Arial"/>
          <w:b/>
          <w:bCs/>
          <w:sz w:val="22"/>
          <w:szCs w:val="22"/>
        </w:rPr>
        <w:t>Sensitive Information</w:t>
      </w:r>
      <w:r w:rsidR="00B01018" w:rsidRPr="00443ED3">
        <w:rPr>
          <w:rFonts w:cs="Arial"/>
          <w:sz w:val="22"/>
          <w:szCs w:val="22"/>
        </w:rPr>
        <w:t xml:space="preserve">” has the meaning set forth in the </w:t>
      </w:r>
      <w:r w:rsidR="00B01018" w:rsidRPr="00923C08">
        <w:rPr>
          <w:rFonts w:cs="Arial"/>
          <w:sz w:val="22"/>
          <w:szCs w:val="22"/>
        </w:rPr>
        <w:t>Terms of Use</w:t>
      </w:r>
      <w:r w:rsidR="00B01018" w:rsidRPr="00443ED3">
        <w:rPr>
          <w:rFonts w:cs="Arial"/>
          <w:sz w:val="22"/>
          <w:szCs w:val="22"/>
        </w:rPr>
        <w:t>.</w:t>
      </w:r>
    </w:p>
    <w:p w14:paraId="11231AA2" w14:textId="1B6617EF" w:rsidR="0073305F" w:rsidRDefault="004840EE" w:rsidP="00443ED3">
      <w:pPr>
        <w:pStyle w:val="Heading2"/>
        <w:tabs>
          <w:tab w:val="num" w:pos="720"/>
        </w:tabs>
        <w:ind w:left="720" w:firstLine="0"/>
        <w:rPr>
          <w:rFonts w:cs="Arial"/>
          <w:sz w:val="22"/>
          <w:szCs w:val="22"/>
        </w:rPr>
      </w:pPr>
      <w:r w:rsidRPr="00443ED3">
        <w:rPr>
          <w:rFonts w:cs="Arial"/>
          <w:sz w:val="22"/>
          <w:szCs w:val="22"/>
        </w:rPr>
        <w:t>“</w:t>
      </w:r>
      <w:r w:rsidRPr="00443ED3">
        <w:rPr>
          <w:rFonts w:cs="Arial"/>
          <w:b/>
          <w:bCs/>
          <w:sz w:val="22"/>
          <w:szCs w:val="22"/>
        </w:rPr>
        <w:t>Services</w:t>
      </w:r>
      <w:r w:rsidRPr="00443ED3">
        <w:rPr>
          <w:rFonts w:cs="Arial"/>
          <w:sz w:val="22"/>
          <w:szCs w:val="22"/>
        </w:rPr>
        <w:t>” means all tasks, actions, obligations and services</w:t>
      </w:r>
      <w:r w:rsidR="00B01018" w:rsidRPr="00443ED3">
        <w:rPr>
          <w:rFonts w:cs="Arial"/>
          <w:sz w:val="22"/>
          <w:szCs w:val="22"/>
        </w:rPr>
        <w:t xml:space="preserve">, </w:t>
      </w:r>
      <w:r w:rsidRPr="00443ED3">
        <w:rPr>
          <w:rFonts w:cs="Arial"/>
          <w:sz w:val="22"/>
          <w:szCs w:val="22"/>
        </w:rPr>
        <w:t>including those described or identified in an applicable SOW, and any services, functions or responsibilities not specifically described in a SOW that are an inherent, necessary or customary part thereof or are otherwise required for proper performance hereunder</w:t>
      </w:r>
      <w:r w:rsidR="005178A7" w:rsidRPr="00443ED3">
        <w:rPr>
          <w:rFonts w:cs="Arial"/>
          <w:sz w:val="22"/>
          <w:szCs w:val="22"/>
        </w:rPr>
        <w:t>.</w:t>
      </w:r>
      <w:r w:rsidR="00CF3530" w:rsidRPr="00443ED3">
        <w:rPr>
          <w:rFonts w:cs="Arial"/>
          <w:sz w:val="22"/>
          <w:szCs w:val="22"/>
        </w:rPr>
        <w:t xml:space="preserve"> </w:t>
      </w:r>
      <w:r w:rsidRPr="00443ED3">
        <w:rPr>
          <w:rFonts w:cs="Arial"/>
          <w:sz w:val="22"/>
          <w:szCs w:val="22"/>
        </w:rPr>
        <w:t xml:space="preserve">To the extent applicable, Services also include all Deliverables, software, and other items provided by </w:t>
      </w:r>
      <w:r w:rsidR="001C7F74" w:rsidRPr="00443ED3">
        <w:rPr>
          <w:rFonts w:cs="Arial"/>
          <w:sz w:val="22"/>
          <w:szCs w:val="22"/>
        </w:rPr>
        <w:t>Supplier</w:t>
      </w:r>
      <w:r w:rsidR="00936F92" w:rsidRPr="00443ED3">
        <w:rPr>
          <w:rFonts w:cs="Arial"/>
          <w:sz w:val="22"/>
          <w:szCs w:val="22"/>
        </w:rPr>
        <w:t xml:space="preserve"> </w:t>
      </w:r>
      <w:r w:rsidRPr="00443ED3">
        <w:rPr>
          <w:rFonts w:cs="Arial"/>
          <w:sz w:val="22"/>
          <w:szCs w:val="22"/>
        </w:rPr>
        <w:t>to Buyer under this Agreement.</w:t>
      </w:r>
      <w:bookmarkEnd w:id="13"/>
    </w:p>
    <w:p w14:paraId="2BB7FB32" w14:textId="77777777" w:rsidR="00177891" w:rsidRDefault="00103387" w:rsidP="00CE0738">
      <w:pPr>
        <w:pStyle w:val="Heading2"/>
        <w:tabs>
          <w:tab w:val="num" w:pos="720"/>
        </w:tabs>
        <w:ind w:left="720" w:firstLine="0"/>
        <w:rPr>
          <w:rFonts w:cs="Arial"/>
          <w:sz w:val="22"/>
          <w:szCs w:val="22"/>
        </w:rPr>
      </w:pPr>
      <w:r w:rsidRPr="00443ED3">
        <w:rPr>
          <w:rFonts w:cs="Arial"/>
          <w:sz w:val="22"/>
          <w:szCs w:val="22"/>
        </w:rPr>
        <w:t>“</w:t>
      </w:r>
      <w:r w:rsidR="001C7F74" w:rsidRPr="00443ED3">
        <w:rPr>
          <w:rFonts w:cs="Arial"/>
          <w:b/>
          <w:bCs/>
          <w:sz w:val="22"/>
          <w:szCs w:val="22"/>
        </w:rPr>
        <w:t>Supplier</w:t>
      </w:r>
      <w:r w:rsidR="008A4CE1" w:rsidRPr="00443ED3">
        <w:rPr>
          <w:rFonts w:cs="Arial"/>
          <w:b/>
          <w:bCs/>
          <w:sz w:val="22"/>
          <w:szCs w:val="22"/>
        </w:rPr>
        <w:t xml:space="preserve"> Systems</w:t>
      </w:r>
      <w:r w:rsidR="008A4CE1" w:rsidRPr="00443ED3">
        <w:rPr>
          <w:rFonts w:cs="Arial"/>
          <w:sz w:val="22"/>
          <w:szCs w:val="22"/>
        </w:rPr>
        <w:t xml:space="preserve">” means information technology infrastructure, including all computers, software, databases, electronic systems (including database management systems) and networks used by or for </w:t>
      </w:r>
      <w:r w:rsidR="001C7F74" w:rsidRPr="00443ED3">
        <w:rPr>
          <w:rFonts w:cs="Arial"/>
          <w:sz w:val="22"/>
          <w:szCs w:val="22"/>
        </w:rPr>
        <w:t>Supplier</w:t>
      </w:r>
      <w:r w:rsidR="0069756B" w:rsidRPr="00443ED3">
        <w:rPr>
          <w:rFonts w:cs="Arial"/>
          <w:sz w:val="22"/>
          <w:szCs w:val="22"/>
        </w:rPr>
        <w:t xml:space="preserve"> or its Personnel</w:t>
      </w:r>
      <w:r w:rsidR="00936F92" w:rsidRPr="00443ED3">
        <w:rPr>
          <w:rFonts w:cs="Arial"/>
          <w:sz w:val="22"/>
          <w:szCs w:val="22"/>
        </w:rPr>
        <w:t xml:space="preserve"> </w:t>
      </w:r>
      <w:r w:rsidR="008A4CE1" w:rsidRPr="00443ED3">
        <w:rPr>
          <w:rFonts w:cs="Arial"/>
          <w:sz w:val="22"/>
          <w:szCs w:val="22"/>
        </w:rPr>
        <w:t>to provide the Services, access the Boeing Systems, or otherwise in connection with the Services.</w:t>
      </w:r>
    </w:p>
    <w:p w14:paraId="7E21ADC2" w14:textId="21EA11C2" w:rsidR="00E347BD" w:rsidRPr="00177891" w:rsidRDefault="002446CD" w:rsidP="00CE0738">
      <w:pPr>
        <w:pStyle w:val="Heading2"/>
        <w:tabs>
          <w:tab w:val="num" w:pos="720"/>
        </w:tabs>
        <w:ind w:left="720" w:firstLine="0"/>
        <w:rPr>
          <w:rFonts w:cs="Arial"/>
          <w:sz w:val="22"/>
          <w:szCs w:val="22"/>
        </w:rPr>
      </w:pPr>
      <w:r w:rsidRPr="00177891">
        <w:rPr>
          <w:rFonts w:cs="Arial"/>
          <w:sz w:val="22"/>
          <w:szCs w:val="22"/>
        </w:rPr>
        <w:lastRenderedPageBreak/>
        <w:t>“</w:t>
      </w:r>
      <w:r w:rsidRPr="00177891">
        <w:rPr>
          <w:rFonts w:cs="Arial"/>
          <w:b/>
          <w:sz w:val="22"/>
          <w:szCs w:val="22"/>
        </w:rPr>
        <w:t>Statement of Work</w:t>
      </w:r>
      <w:r w:rsidRPr="00177891">
        <w:rPr>
          <w:rFonts w:cs="Arial"/>
          <w:sz w:val="22"/>
          <w:szCs w:val="22"/>
        </w:rPr>
        <w:t>” or “</w:t>
      </w:r>
      <w:bookmarkStart w:id="18" w:name="_9kR3WTr19A46Gi5A"/>
      <w:bookmarkStart w:id="19" w:name="_9kR3WTr19A478Z5A"/>
      <w:r w:rsidRPr="00177891">
        <w:rPr>
          <w:rFonts w:cs="Arial"/>
          <w:b/>
          <w:sz w:val="22"/>
          <w:szCs w:val="22"/>
        </w:rPr>
        <w:t>SOW</w:t>
      </w:r>
      <w:bookmarkEnd w:id="18"/>
      <w:bookmarkEnd w:id="19"/>
      <w:r w:rsidRPr="00177891">
        <w:rPr>
          <w:rFonts w:cs="Arial"/>
          <w:sz w:val="22"/>
          <w:szCs w:val="22"/>
        </w:rPr>
        <w:t>”</w:t>
      </w:r>
      <w:r w:rsidRPr="00177891">
        <w:rPr>
          <w:rFonts w:cs="Arial"/>
          <w:b/>
          <w:sz w:val="22"/>
          <w:szCs w:val="22"/>
        </w:rPr>
        <w:t xml:space="preserve"> </w:t>
      </w:r>
      <w:r w:rsidR="00103387" w:rsidRPr="00177891">
        <w:rPr>
          <w:rFonts w:cs="Arial"/>
          <w:spacing w:val="-2"/>
          <w:sz w:val="22"/>
          <w:szCs w:val="22"/>
        </w:rPr>
        <w:t xml:space="preserve">means </w:t>
      </w:r>
      <w:r w:rsidRPr="00177891">
        <w:rPr>
          <w:rFonts w:cs="Arial"/>
          <w:spacing w:val="-2"/>
          <w:sz w:val="22"/>
          <w:szCs w:val="22"/>
        </w:rPr>
        <w:t xml:space="preserve">a document </w:t>
      </w:r>
      <w:r w:rsidR="00E16F51" w:rsidRPr="00177891">
        <w:rPr>
          <w:rFonts w:cs="Arial"/>
          <w:spacing w:val="-2"/>
          <w:sz w:val="22"/>
          <w:szCs w:val="22"/>
        </w:rPr>
        <w:t>specifying the Services and Deliverables</w:t>
      </w:r>
      <w:r w:rsidR="00230C64" w:rsidRPr="00177891">
        <w:rPr>
          <w:rFonts w:cs="Arial"/>
          <w:spacing w:val="-2"/>
          <w:sz w:val="22"/>
          <w:szCs w:val="22"/>
        </w:rPr>
        <w:t xml:space="preserve"> </w:t>
      </w:r>
      <w:r w:rsidR="00AE5E6F" w:rsidRPr="00177891">
        <w:rPr>
          <w:rFonts w:cs="Arial"/>
          <w:spacing w:val="-2"/>
          <w:sz w:val="22"/>
          <w:szCs w:val="22"/>
        </w:rPr>
        <w:t>under this Agreement</w:t>
      </w:r>
      <w:r w:rsidR="003E4558" w:rsidRPr="00177891">
        <w:rPr>
          <w:rFonts w:cs="Arial"/>
          <w:spacing w:val="-2"/>
          <w:sz w:val="22"/>
          <w:szCs w:val="22"/>
        </w:rPr>
        <w:t xml:space="preserve">, attached as </w:t>
      </w:r>
      <w:r w:rsidR="001815DE" w:rsidRPr="00177891">
        <w:rPr>
          <w:rFonts w:cs="Arial"/>
          <w:b/>
          <w:spacing w:val="-2"/>
          <w:sz w:val="22"/>
          <w:szCs w:val="22"/>
          <w:u w:val="single"/>
        </w:rPr>
        <w:t xml:space="preserve">Exhibit </w:t>
      </w:r>
      <w:r w:rsidR="003E4558" w:rsidRPr="00177891">
        <w:rPr>
          <w:rFonts w:cs="Arial"/>
          <w:b/>
          <w:spacing w:val="-2"/>
          <w:sz w:val="22"/>
          <w:szCs w:val="22"/>
          <w:u w:val="single"/>
        </w:rPr>
        <w:t>A</w:t>
      </w:r>
      <w:r w:rsidR="00790A31" w:rsidRPr="00177891">
        <w:rPr>
          <w:rFonts w:cs="Arial"/>
          <w:bCs/>
          <w:spacing w:val="-2"/>
          <w:sz w:val="22"/>
          <w:szCs w:val="22"/>
        </w:rPr>
        <w:t xml:space="preserve"> </w:t>
      </w:r>
      <w:r w:rsidR="00790A31" w:rsidRPr="00177891">
        <w:rPr>
          <w:rFonts w:cs="Arial"/>
          <w:spacing w:val="-2"/>
          <w:sz w:val="22"/>
          <w:szCs w:val="22"/>
        </w:rPr>
        <w:t>(SOW)</w:t>
      </w:r>
      <w:r w:rsidR="00480B77" w:rsidRPr="00177891">
        <w:rPr>
          <w:rFonts w:cs="Arial"/>
          <w:spacing w:val="-2"/>
          <w:sz w:val="22"/>
          <w:szCs w:val="22"/>
        </w:rPr>
        <w:t xml:space="preserve">, or any other statement of work </w:t>
      </w:r>
      <w:r w:rsidR="00775747" w:rsidRPr="00177891">
        <w:rPr>
          <w:rFonts w:cs="Arial"/>
          <w:spacing w:val="-2"/>
          <w:sz w:val="22"/>
          <w:szCs w:val="22"/>
        </w:rPr>
        <w:t xml:space="preserve">subsequently </w:t>
      </w:r>
      <w:r w:rsidR="00480B77" w:rsidRPr="00177891">
        <w:rPr>
          <w:rFonts w:cs="Arial"/>
          <w:spacing w:val="-2"/>
          <w:sz w:val="22"/>
          <w:szCs w:val="22"/>
        </w:rPr>
        <w:t>signed by the parties specifically under this Agreement</w:t>
      </w:r>
      <w:r w:rsidR="00103387" w:rsidRPr="00177891">
        <w:rPr>
          <w:rFonts w:cs="Arial"/>
          <w:spacing w:val="-2"/>
          <w:sz w:val="22"/>
          <w:szCs w:val="22"/>
        </w:rPr>
        <w:t>.</w:t>
      </w:r>
      <w:r w:rsidR="00CF3530" w:rsidRPr="00177891">
        <w:rPr>
          <w:rFonts w:cs="Arial"/>
          <w:spacing w:val="-2"/>
          <w:sz w:val="22"/>
          <w:szCs w:val="22"/>
        </w:rPr>
        <w:t xml:space="preserve"> </w:t>
      </w:r>
      <w:r w:rsidR="00BD2BB1" w:rsidRPr="00177891">
        <w:rPr>
          <w:rFonts w:cs="Arial"/>
          <w:spacing w:val="-2"/>
          <w:sz w:val="22"/>
          <w:szCs w:val="22"/>
        </w:rPr>
        <w:t xml:space="preserve">Each </w:t>
      </w:r>
      <w:proofErr w:type="gramStart"/>
      <w:r w:rsidR="00615751" w:rsidRPr="00177891">
        <w:rPr>
          <w:rFonts w:cs="Arial"/>
          <w:spacing w:val="-2"/>
          <w:sz w:val="22"/>
          <w:szCs w:val="22"/>
        </w:rPr>
        <w:t>fully-signed</w:t>
      </w:r>
      <w:proofErr w:type="gramEnd"/>
      <w:r w:rsidR="00615751" w:rsidRPr="00177891">
        <w:rPr>
          <w:rFonts w:cs="Arial"/>
          <w:spacing w:val="-2"/>
          <w:sz w:val="22"/>
          <w:szCs w:val="22"/>
        </w:rPr>
        <w:t xml:space="preserve"> SOW</w:t>
      </w:r>
      <w:r w:rsidR="00480B77" w:rsidRPr="00177891">
        <w:rPr>
          <w:rFonts w:cs="Arial"/>
          <w:spacing w:val="-2"/>
          <w:sz w:val="22"/>
          <w:szCs w:val="22"/>
        </w:rPr>
        <w:t xml:space="preserve"> when executed by the parties,</w:t>
      </w:r>
      <w:r w:rsidR="00615751" w:rsidRPr="00177891">
        <w:rPr>
          <w:rFonts w:cs="Arial"/>
          <w:spacing w:val="-2"/>
          <w:sz w:val="22"/>
          <w:szCs w:val="22"/>
        </w:rPr>
        <w:t xml:space="preserve"> is part of this Agreement.</w:t>
      </w:r>
    </w:p>
    <w:p w14:paraId="471F7130" w14:textId="77777777" w:rsidR="00C42AB1" w:rsidRPr="00443ED3" w:rsidRDefault="00C42AB1" w:rsidP="00C42AB1">
      <w:pPr>
        <w:pStyle w:val="Heading2"/>
        <w:tabs>
          <w:tab w:val="num" w:pos="720"/>
        </w:tabs>
        <w:ind w:left="720" w:firstLine="0"/>
        <w:rPr>
          <w:rFonts w:cs="Arial"/>
          <w:sz w:val="22"/>
          <w:szCs w:val="22"/>
        </w:rPr>
      </w:pPr>
      <w:r w:rsidRPr="00443ED3">
        <w:rPr>
          <w:rFonts w:cs="Arial"/>
          <w:sz w:val="22"/>
          <w:szCs w:val="22"/>
        </w:rPr>
        <w:t>“</w:t>
      </w:r>
      <w:r w:rsidRPr="00443ED3">
        <w:rPr>
          <w:rFonts w:cs="Arial"/>
          <w:b/>
          <w:bCs/>
          <w:sz w:val="22"/>
          <w:szCs w:val="22"/>
        </w:rPr>
        <w:t>Tax(es)</w:t>
      </w:r>
      <w:r w:rsidRPr="00443ED3">
        <w:rPr>
          <w:rFonts w:cs="Arial"/>
          <w:sz w:val="22"/>
          <w:szCs w:val="22"/>
        </w:rPr>
        <w:t xml:space="preserve">” means all applicable current and future excise, sales, value-added, use, personal property, and, excise, except for taxes based on Supplier’s net income, personal and real property, and assets. </w:t>
      </w:r>
    </w:p>
    <w:p w14:paraId="0A036404" w14:textId="77777777" w:rsidR="003D43D6" w:rsidRDefault="00055E93" w:rsidP="003D43D6">
      <w:pPr>
        <w:pStyle w:val="Heading2"/>
        <w:tabs>
          <w:tab w:val="num" w:pos="720"/>
        </w:tabs>
        <w:ind w:left="720" w:firstLine="0"/>
        <w:rPr>
          <w:rFonts w:cs="Arial"/>
          <w:sz w:val="22"/>
          <w:szCs w:val="22"/>
        </w:rPr>
      </w:pPr>
      <w:r w:rsidRPr="00055E93">
        <w:rPr>
          <w:rFonts w:cs="Arial"/>
          <w:b/>
          <w:bCs/>
          <w:sz w:val="22"/>
          <w:szCs w:val="22"/>
        </w:rPr>
        <w:t>“Term”</w:t>
      </w:r>
      <w:r w:rsidRPr="00AE19A0">
        <w:t xml:space="preserve"> </w:t>
      </w:r>
      <w:r w:rsidRPr="00055E93">
        <w:rPr>
          <w:rFonts w:cs="Arial"/>
          <w:sz w:val="22"/>
          <w:szCs w:val="22"/>
        </w:rPr>
        <w:t xml:space="preserve">means, collectively, </w:t>
      </w:r>
      <w:r w:rsidRPr="00742405">
        <w:rPr>
          <w:rFonts w:cs="Arial"/>
          <w:sz w:val="22"/>
          <w:szCs w:val="22"/>
        </w:rPr>
        <w:t>the Initial Term and all Renewal Terms (</w:t>
      </w:r>
      <w:r w:rsidRPr="00055E93">
        <w:rPr>
          <w:rFonts w:cs="Arial"/>
          <w:sz w:val="22"/>
          <w:szCs w:val="22"/>
        </w:rPr>
        <w:t>if any).</w:t>
      </w:r>
    </w:p>
    <w:p w14:paraId="454A76AD" w14:textId="0EE1DDB7" w:rsidR="00B471DE" w:rsidRPr="003D43D6" w:rsidRDefault="00393759" w:rsidP="003D43D6">
      <w:pPr>
        <w:pStyle w:val="Heading2"/>
        <w:tabs>
          <w:tab w:val="num" w:pos="720"/>
        </w:tabs>
        <w:ind w:left="720" w:firstLine="0"/>
        <w:rPr>
          <w:rFonts w:cs="Arial"/>
          <w:sz w:val="22"/>
          <w:szCs w:val="22"/>
        </w:rPr>
      </w:pPr>
      <w:r w:rsidRPr="00CE0738">
        <w:t>“</w:t>
      </w:r>
      <w:r w:rsidRPr="003D43D6">
        <w:rPr>
          <w:b/>
        </w:rPr>
        <w:t>Terms of Use</w:t>
      </w:r>
      <w:r w:rsidRPr="00CE0738">
        <w:t xml:space="preserve">” </w:t>
      </w:r>
      <w:r w:rsidR="0096137B" w:rsidRPr="00CE0738">
        <w:t>means the Boeing Terms of Use and Cybersecurity Supplement located in SP5 at</w:t>
      </w:r>
      <w:r w:rsidR="003F2021" w:rsidRPr="00460ACA">
        <w:t xml:space="preserve"> https://www.boeingsuppliers.com/become/terms</w:t>
      </w:r>
      <w:r w:rsidR="0096137B" w:rsidRPr="00CE0738">
        <w:t>,</w:t>
      </w:r>
      <w:r w:rsidR="00CF42BF" w:rsidRPr="00CE0738">
        <w:t xml:space="preserve"> </w:t>
      </w:r>
      <w:r w:rsidR="0096137B" w:rsidRPr="00CE0738">
        <w:t>as may be updated from time to time, or any successor document thereto.</w:t>
      </w:r>
    </w:p>
    <w:p w14:paraId="3EDF614E" w14:textId="77777777" w:rsidR="00332CB5" w:rsidRPr="00443ED3" w:rsidRDefault="00332CB5" w:rsidP="0073305F">
      <w:pPr>
        <w:pStyle w:val="Heading1"/>
        <w:rPr>
          <w:rFonts w:cs="Arial"/>
          <w:sz w:val="22"/>
          <w:szCs w:val="22"/>
        </w:rPr>
      </w:pPr>
      <w:bookmarkStart w:id="20" w:name="_Ref153545453"/>
      <w:r w:rsidRPr="00443ED3">
        <w:rPr>
          <w:rFonts w:cs="Arial"/>
          <w:sz w:val="22"/>
          <w:szCs w:val="22"/>
          <w:u w:val="single"/>
        </w:rPr>
        <w:t>Services</w:t>
      </w:r>
      <w:r w:rsidR="00D5409D" w:rsidRPr="00443ED3">
        <w:rPr>
          <w:rFonts w:cs="Arial"/>
          <w:sz w:val="22"/>
          <w:szCs w:val="22"/>
          <w:u w:val="single"/>
        </w:rPr>
        <w:t xml:space="preserve"> and Deliverables</w:t>
      </w:r>
      <w:r w:rsidRPr="00443ED3">
        <w:rPr>
          <w:rFonts w:cs="Arial"/>
          <w:sz w:val="22"/>
          <w:szCs w:val="22"/>
        </w:rPr>
        <w:t>.</w:t>
      </w:r>
      <w:bookmarkEnd w:id="20"/>
    </w:p>
    <w:p w14:paraId="2AA62394" w14:textId="66B61341" w:rsidR="0061253B" w:rsidRPr="00443ED3" w:rsidRDefault="00A8450C" w:rsidP="00443ED3">
      <w:pPr>
        <w:pStyle w:val="Heading2"/>
        <w:tabs>
          <w:tab w:val="num" w:pos="720"/>
        </w:tabs>
        <w:ind w:left="720" w:firstLine="0"/>
        <w:rPr>
          <w:rFonts w:cs="Arial"/>
          <w:sz w:val="22"/>
          <w:szCs w:val="22"/>
        </w:rPr>
      </w:pPr>
      <w:r w:rsidRPr="00443ED3">
        <w:rPr>
          <w:rFonts w:cs="Arial"/>
          <w:sz w:val="22"/>
          <w:szCs w:val="22"/>
          <w:u w:val="single"/>
        </w:rPr>
        <w:t>Definition</w:t>
      </w:r>
      <w:r w:rsidRPr="00443ED3">
        <w:rPr>
          <w:rFonts w:cs="Arial"/>
          <w:sz w:val="22"/>
          <w:szCs w:val="22"/>
        </w:rPr>
        <w:t>.</w:t>
      </w:r>
      <w:r w:rsidR="00CF3530" w:rsidRPr="00443ED3">
        <w:rPr>
          <w:rFonts w:cs="Arial"/>
          <w:sz w:val="22"/>
          <w:szCs w:val="22"/>
        </w:rPr>
        <w:t xml:space="preserve"> </w:t>
      </w:r>
      <w:r w:rsidRPr="00443ED3">
        <w:rPr>
          <w:rFonts w:cs="Arial"/>
          <w:sz w:val="22"/>
          <w:szCs w:val="22"/>
        </w:rPr>
        <w:t>“</w:t>
      </w:r>
      <w:r w:rsidRPr="00800F34">
        <w:rPr>
          <w:rFonts w:cs="Arial"/>
          <w:b/>
          <w:bCs/>
          <w:sz w:val="22"/>
          <w:szCs w:val="22"/>
        </w:rPr>
        <w:t>Inspection Period</w:t>
      </w:r>
      <w:r w:rsidRPr="00443ED3">
        <w:rPr>
          <w:rFonts w:cs="Arial"/>
          <w:sz w:val="22"/>
          <w:szCs w:val="22"/>
        </w:rPr>
        <w:t xml:space="preserve">” means a </w:t>
      </w:r>
      <w:r w:rsidR="00CE4A5A" w:rsidRPr="00443ED3">
        <w:rPr>
          <w:rFonts w:cs="Arial"/>
          <w:b/>
          <w:bCs/>
          <w:sz w:val="22"/>
          <w:szCs w:val="22"/>
        </w:rPr>
        <w:t>10</w:t>
      </w:r>
      <w:r w:rsidRPr="00443ED3">
        <w:rPr>
          <w:rFonts w:cs="Arial"/>
          <w:b/>
          <w:bCs/>
          <w:sz w:val="22"/>
          <w:szCs w:val="22"/>
        </w:rPr>
        <w:t>-business day</w:t>
      </w:r>
      <w:r w:rsidRPr="00443ED3">
        <w:rPr>
          <w:rFonts w:cs="Arial"/>
          <w:sz w:val="22"/>
          <w:szCs w:val="22"/>
        </w:rPr>
        <w:t xml:space="preserve"> period following </w:t>
      </w:r>
      <w:r w:rsidR="009F722E" w:rsidRPr="00443ED3">
        <w:rPr>
          <w:rFonts w:cs="Arial"/>
          <w:sz w:val="22"/>
          <w:szCs w:val="22"/>
        </w:rPr>
        <w:t>Boeing</w:t>
      </w:r>
      <w:r w:rsidRPr="00443ED3">
        <w:rPr>
          <w:rFonts w:cs="Arial"/>
          <w:sz w:val="22"/>
          <w:szCs w:val="22"/>
        </w:rPr>
        <w:t>’s receipt of the applicable Services or Deliverables.</w:t>
      </w:r>
    </w:p>
    <w:p w14:paraId="75FFABBE" w14:textId="3BA77115" w:rsidR="0061253B" w:rsidRPr="00443ED3" w:rsidRDefault="00332CB5" w:rsidP="00443ED3">
      <w:pPr>
        <w:pStyle w:val="Heading2"/>
        <w:tabs>
          <w:tab w:val="num" w:pos="720"/>
        </w:tabs>
        <w:ind w:left="720" w:firstLine="0"/>
        <w:rPr>
          <w:rFonts w:cs="Arial"/>
          <w:sz w:val="22"/>
          <w:szCs w:val="22"/>
        </w:rPr>
      </w:pPr>
      <w:r w:rsidRPr="00443ED3">
        <w:rPr>
          <w:rFonts w:cs="Arial"/>
          <w:sz w:val="22"/>
          <w:szCs w:val="22"/>
          <w:u w:val="single"/>
        </w:rPr>
        <w:t>Delivery</w:t>
      </w:r>
      <w:r w:rsidRPr="00443ED3">
        <w:rPr>
          <w:rFonts w:cs="Arial"/>
          <w:sz w:val="22"/>
          <w:szCs w:val="22"/>
        </w:rPr>
        <w:t>.</w:t>
      </w:r>
      <w:r w:rsidR="00CF3530" w:rsidRPr="00443ED3">
        <w:rPr>
          <w:rFonts w:cs="Arial"/>
          <w:sz w:val="22"/>
          <w:szCs w:val="22"/>
        </w:rPr>
        <w:t xml:space="preserve"> </w:t>
      </w:r>
      <w:proofErr w:type="gramStart"/>
      <w:r w:rsidR="001C7F74" w:rsidRPr="00443ED3">
        <w:rPr>
          <w:rFonts w:cs="Arial"/>
          <w:sz w:val="22"/>
          <w:szCs w:val="22"/>
        </w:rPr>
        <w:t>Supplier</w:t>
      </w:r>
      <w:proofErr w:type="gramEnd"/>
      <w:r w:rsidRPr="00443ED3">
        <w:rPr>
          <w:rFonts w:cs="Arial"/>
          <w:sz w:val="22"/>
          <w:szCs w:val="22"/>
        </w:rPr>
        <w:t xml:space="preserve"> will provide Services</w:t>
      </w:r>
      <w:r w:rsidR="00D5409D" w:rsidRPr="00443ED3">
        <w:rPr>
          <w:rFonts w:cs="Arial"/>
          <w:sz w:val="22"/>
          <w:szCs w:val="22"/>
        </w:rPr>
        <w:t xml:space="preserve"> and Deliverables</w:t>
      </w:r>
      <w:r w:rsidRPr="00443ED3">
        <w:rPr>
          <w:rFonts w:cs="Arial"/>
          <w:sz w:val="22"/>
          <w:szCs w:val="22"/>
        </w:rPr>
        <w:t xml:space="preserve"> as specified in </w:t>
      </w:r>
      <w:r w:rsidR="00D5409D" w:rsidRPr="00443ED3">
        <w:rPr>
          <w:rFonts w:cs="Arial"/>
          <w:sz w:val="22"/>
          <w:szCs w:val="22"/>
        </w:rPr>
        <w:t>applicable</w:t>
      </w:r>
      <w:r w:rsidRPr="00443ED3">
        <w:rPr>
          <w:rFonts w:cs="Arial"/>
          <w:sz w:val="22"/>
          <w:szCs w:val="22"/>
        </w:rPr>
        <w:t xml:space="preserve"> SOWs.</w:t>
      </w:r>
    </w:p>
    <w:p w14:paraId="57B0212E" w14:textId="1DF5B3CE" w:rsidR="00795F4B" w:rsidRPr="00443ED3" w:rsidRDefault="005C4F66" w:rsidP="00443ED3">
      <w:pPr>
        <w:pStyle w:val="Heading2"/>
        <w:tabs>
          <w:tab w:val="num" w:pos="720"/>
        </w:tabs>
        <w:ind w:left="720" w:firstLine="0"/>
        <w:rPr>
          <w:rFonts w:cs="Arial"/>
          <w:sz w:val="22"/>
          <w:szCs w:val="22"/>
        </w:rPr>
      </w:pPr>
      <w:bookmarkStart w:id="21" w:name="_Ref153545473"/>
      <w:r w:rsidRPr="00443ED3">
        <w:rPr>
          <w:rFonts w:cs="Arial"/>
          <w:sz w:val="22"/>
          <w:szCs w:val="22"/>
          <w:u w:val="single"/>
        </w:rPr>
        <w:t>Inspection;</w:t>
      </w:r>
      <w:r w:rsidR="00D5409D" w:rsidRPr="00443ED3">
        <w:rPr>
          <w:rFonts w:cs="Arial"/>
          <w:sz w:val="22"/>
          <w:szCs w:val="22"/>
          <w:u w:val="single"/>
        </w:rPr>
        <w:t xml:space="preserve"> </w:t>
      </w:r>
      <w:r w:rsidR="00AA1BEA" w:rsidRPr="00443ED3">
        <w:rPr>
          <w:rFonts w:cs="Arial"/>
          <w:sz w:val="22"/>
          <w:szCs w:val="22"/>
          <w:u w:val="single"/>
        </w:rPr>
        <w:t>Rejection</w:t>
      </w:r>
      <w:r w:rsidR="00332CB5" w:rsidRPr="00443ED3">
        <w:rPr>
          <w:rFonts w:cs="Arial"/>
          <w:sz w:val="22"/>
          <w:szCs w:val="22"/>
        </w:rPr>
        <w:t>.</w:t>
      </w:r>
      <w:bookmarkEnd w:id="21"/>
      <w:r w:rsidR="00332CB5" w:rsidRPr="00443ED3">
        <w:rPr>
          <w:rFonts w:cs="Arial"/>
          <w:sz w:val="22"/>
          <w:szCs w:val="22"/>
        </w:rPr>
        <w:t xml:space="preserve"> </w:t>
      </w:r>
    </w:p>
    <w:p w14:paraId="1AF5CAC3" w14:textId="21A9FDB6" w:rsidR="00D460DB" w:rsidRPr="00443ED3" w:rsidRDefault="001C7F74" w:rsidP="00443ED3">
      <w:pPr>
        <w:pStyle w:val="Heading3"/>
        <w:ind w:left="1620" w:firstLine="0"/>
        <w:rPr>
          <w:rFonts w:cs="Arial"/>
          <w:sz w:val="22"/>
          <w:szCs w:val="22"/>
        </w:rPr>
      </w:pPr>
      <w:r w:rsidRPr="00443ED3">
        <w:rPr>
          <w:rFonts w:cs="Arial"/>
          <w:sz w:val="22"/>
          <w:szCs w:val="22"/>
        </w:rPr>
        <w:t>Supplier</w:t>
      </w:r>
      <w:r w:rsidR="00A8450C" w:rsidRPr="00443ED3">
        <w:rPr>
          <w:rFonts w:cs="Arial"/>
          <w:sz w:val="22"/>
          <w:szCs w:val="22"/>
        </w:rPr>
        <w:t xml:space="preserve"> will not issue its invoice until </w:t>
      </w:r>
      <w:r w:rsidR="00727867" w:rsidRPr="00443ED3">
        <w:rPr>
          <w:rFonts w:cs="Arial"/>
          <w:sz w:val="22"/>
          <w:szCs w:val="22"/>
        </w:rPr>
        <w:t xml:space="preserve">after </w:t>
      </w:r>
      <w:r w:rsidR="00A8450C" w:rsidRPr="00443ED3">
        <w:rPr>
          <w:rFonts w:cs="Arial"/>
          <w:sz w:val="22"/>
          <w:szCs w:val="22"/>
        </w:rPr>
        <w:t>the Inspection Period</w:t>
      </w:r>
      <w:r w:rsidR="00D460DB" w:rsidRPr="00443ED3">
        <w:rPr>
          <w:rFonts w:cs="Arial"/>
          <w:sz w:val="22"/>
          <w:szCs w:val="22"/>
        </w:rPr>
        <w:t>.</w:t>
      </w:r>
    </w:p>
    <w:p w14:paraId="627067A4" w14:textId="492B21D7" w:rsidR="00022457" w:rsidRPr="00443ED3" w:rsidRDefault="00074E33" w:rsidP="00443ED3">
      <w:pPr>
        <w:pStyle w:val="Heading3"/>
        <w:ind w:left="1620" w:firstLine="0"/>
        <w:rPr>
          <w:rFonts w:cs="Arial"/>
          <w:sz w:val="22"/>
          <w:szCs w:val="22"/>
        </w:rPr>
      </w:pPr>
      <w:r w:rsidRPr="00443ED3">
        <w:rPr>
          <w:rFonts w:cs="Arial"/>
          <w:sz w:val="22"/>
          <w:szCs w:val="22"/>
        </w:rPr>
        <w:t>If the Services or Deliverables do not m</w:t>
      </w:r>
      <w:r w:rsidR="00AA4A6A" w:rsidRPr="00443ED3">
        <w:rPr>
          <w:rFonts w:cs="Arial"/>
          <w:sz w:val="22"/>
          <w:szCs w:val="22"/>
        </w:rPr>
        <w:t>eet the Agreement’s</w:t>
      </w:r>
      <w:r w:rsidRPr="00443ED3">
        <w:rPr>
          <w:rFonts w:cs="Arial"/>
          <w:sz w:val="22"/>
          <w:szCs w:val="22"/>
        </w:rPr>
        <w:t xml:space="preserve"> </w:t>
      </w:r>
      <w:r w:rsidR="00441D9E" w:rsidRPr="00443ED3">
        <w:rPr>
          <w:rFonts w:cs="Arial"/>
          <w:sz w:val="22"/>
          <w:szCs w:val="22"/>
        </w:rPr>
        <w:t xml:space="preserve">or SOW’s </w:t>
      </w:r>
      <w:r w:rsidR="00AA4A6A" w:rsidRPr="00443ED3">
        <w:rPr>
          <w:rFonts w:cs="Arial"/>
          <w:sz w:val="22"/>
          <w:szCs w:val="22"/>
        </w:rPr>
        <w:t xml:space="preserve">specifications, </w:t>
      </w:r>
      <w:r w:rsidRPr="00443ED3">
        <w:rPr>
          <w:rFonts w:cs="Arial"/>
          <w:sz w:val="22"/>
          <w:szCs w:val="22"/>
        </w:rPr>
        <w:t>warranties or criteria</w:t>
      </w:r>
      <w:r w:rsidR="00AA4A6A" w:rsidRPr="00443ED3">
        <w:rPr>
          <w:rFonts w:cs="Arial"/>
          <w:sz w:val="22"/>
          <w:szCs w:val="22"/>
        </w:rPr>
        <w:t xml:space="preserve">, </w:t>
      </w:r>
      <w:r w:rsidR="005017AB" w:rsidRPr="00443ED3">
        <w:rPr>
          <w:rFonts w:cs="Arial"/>
          <w:bCs/>
          <w:sz w:val="22"/>
          <w:szCs w:val="22"/>
        </w:rPr>
        <w:t>Boeing’s Authorized Procurement Representative</w:t>
      </w:r>
      <w:r w:rsidR="00963CE1" w:rsidRPr="00443ED3">
        <w:rPr>
          <w:rFonts w:cs="Arial"/>
          <w:bCs/>
          <w:sz w:val="22"/>
          <w:szCs w:val="22"/>
        </w:rPr>
        <w:t xml:space="preserve"> </w:t>
      </w:r>
      <w:r w:rsidR="00AA1BEA" w:rsidRPr="00443ED3">
        <w:rPr>
          <w:rFonts w:cs="Arial"/>
          <w:bCs/>
          <w:sz w:val="22"/>
          <w:szCs w:val="22"/>
        </w:rPr>
        <w:t>may</w:t>
      </w:r>
      <w:r w:rsidR="00963CE1" w:rsidRPr="00443ED3">
        <w:rPr>
          <w:rFonts w:cs="Arial"/>
          <w:bCs/>
          <w:sz w:val="22"/>
          <w:szCs w:val="22"/>
        </w:rPr>
        <w:t xml:space="preserve"> reject the</w:t>
      </w:r>
      <w:r w:rsidR="00AA4A6A" w:rsidRPr="00443ED3">
        <w:rPr>
          <w:rFonts w:cs="Arial"/>
          <w:bCs/>
          <w:sz w:val="22"/>
          <w:szCs w:val="22"/>
        </w:rPr>
        <w:t xml:space="preserve"> non-</w:t>
      </w:r>
      <w:r w:rsidR="00AA4A6A" w:rsidRPr="00443ED3">
        <w:rPr>
          <w:rFonts w:cs="Arial"/>
          <w:sz w:val="22"/>
          <w:szCs w:val="22"/>
        </w:rPr>
        <w:t>conforming</w:t>
      </w:r>
      <w:r w:rsidR="00963CE1" w:rsidRPr="00443ED3">
        <w:rPr>
          <w:rFonts w:cs="Arial"/>
          <w:sz w:val="22"/>
          <w:szCs w:val="22"/>
        </w:rPr>
        <w:t xml:space="preserve"> Services </w:t>
      </w:r>
      <w:r w:rsidR="00AA4A6A" w:rsidRPr="00443ED3">
        <w:rPr>
          <w:rFonts w:cs="Arial"/>
          <w:sz w:val="22"/>
          <w:szCs w:val="22"/>
        </w:rPr>
        <w:t xml:space="preserve">or </w:t>
      </w:r>
      <w:r w:rsidR="00963CE1" w:rsidRPr="00443ED3">
        <w:rPr>
          <w:rFonts w:cs="Arial"/>
          <w:sz w:val="22"/>
          <w:szCs w:val="22"/>
        </w:rPr>
        <w:t xml:space="preserve">Deliverables within </w:t>
      </w:r>
      <w:r w:rsidR="00F158F3" w:rsidRPr="00443ED3">
        <w:rPr>
          <w:rFonts w:cs="Arial"/>
          <w:sz w:val="22"/>
          <w:szCs w:val="22"/>
        </w:rPr>
        <w:t xml:space="preserve">the </w:t>
      </w:r>
      <w:r w:rsidR="00727867" w:rsidRPr="00443ED3">
        <w:rPr>
          <w:rFonts w:cs="Arial"/>
          <w:sz w:val="22"/>
          <w:szCs w:val="22"/>
        </w:rPr>
        <w:t>Inspection P</w:t>
      </w:r>
      <w:r w:rsidR="00F158F3" w:rsidRPr="00443ED3">
        <w:rPr>
          <w:rFonts w:cs="Arial"/>
          <w:sz w:val="22"/>
          <w:szCs w:val="22"/>
        </w:rPr>
        <w:t>eriod.</w:t>
      </w:r>
    </w:p>
    <w:p w14:paraId="0D44DF64" w14:textId="6C15B4B0" w:rsidR="00795F4B" w:rsidRPr="00443ED3" w:rsidRDefault="00F158F3" w:rsidP="00443ED3">
      <w:pPr>
        <w:pStyle w:val="Heading3"/>
        <w:ind w:left="1620" w:firstLine="0"/>
        <w:rPr>
          <w:rFonts w:cs="Arial"/>
          <w:sz w:val="22"/>
          <w:szCs w:val="22"/>
        </w:rPr>
      </w:pPr>
      <w:r w:rsidRPr="00443ED3">
        <w:rPr>
          <w:rFonts w:cs="Arial"/>
          <w:sz w:val="22"/>
          <w:szCs w:val="22"/>
        </w:rPr>
        <w:t xml:space="preserve">After the </w:t>
      </w:r>
      <w:r w:rsidR="00727867" w:rsidRPr="00443ED3">
        <w:rPr>
          <w:rFonts w:cs="Arial"/>
          <w:sz w:val="22"/>
          <w:szCs w:val="22"/>
        </w:rPr>
        <w:t>Inspection P</w:t>
      </w:r>
      <w:r w:rsidRPr="00443ED3">
        <w:rPr>
          <w:rFonts w:cs="Arial"/>
          <w:sz w:val="22"/>
          <w:szCs w:val="22"/>
        </w:rPr>
        <w:t xml:space="preserve">eriod, </w:t>
      </w:r>
      <w:r w:rsidR="001C7F74" w:rsidRPr="00443ED3">
        <w:rPr>
          <w:rFonts w:cs="Arial"/>
          <w:sz w:val="22"/>
          <w:szCs w:val="22"/>
        </w:rPr>
        <w:t>Supplier</w:t>
      </w:r>
      <w:r w:rsidR="0044455E" w:rsidRPr="00443ED3">
        <w:rPr>
          <w:rFonts w:cs="Arial"/>
          <w:sz w:val="22"/>
          <w:szCs w:val="22"/>
        </w:rPr>
        <w:t xml:space="preserve"> may issue an invoice</w:t>
      </w:r>
      <w:r w:rsidR="006A3837" w:rsidRPr="00443ED3">
        <w:rPr>
          <w:rFonts w:cs="Arial"/>
          <w:sz w:val="22"/>
          <w:szCs w:val="22"/>
        </w:rPr>
        <w:t>,</w:t>
      </w:r>
      <w:r w:rsidR="00DC623F" w:rsidRPr="00443ED3">
        <w:rPr>
          <w:rFonts w:cs="Arial"/>
          <w:sz w:val="22"/>
          <w:szCs w:val="22"/>
        </w:rPr>
        <w:t xml:space="preserve"> </w:t>
      </w:r>
      <w:r w:rsidR="00177AD2" w:rsidRPr="00443ED3">
        <w:rPr>
          <w:rFonts w:cs="Arial"/>
          <w:sz w:val="22"/>
          <w:szCs w:val="22"/>
        </w:rPr>
        <w:t xml:space="preserve">and </w:t>
      </w:r>
      <w:r w:rsidR="009F722E" w:rsidRPr="00443ED3">
        <w:rPr>
          <w:rFonts w:cs="Arial"/>
          <w:sz w:val="22"/>
          <w:szCs w:val="22"/>
        </w:rPr>
        <w:t>Boeing</w:t>
      </w:r>
      <w:r w:rsidR="00177AD2" w:rsidRPr="00443ED3">
        <w:rPr>
          <w:rFonts w:cs="Arial"/>
          <w:sz w:val="22"/>
          <w:szCs w:val="22"/>
        </w:rPr>
        <w:t xml:space="preserve"> will pay</w:t>
      </w:r>
      <w:r w:rsidR="00DC623F" w:rsidRPr="00443ED3">
        <w:rPr>
          <w:rFonts w:cs="Arial"/>
          <w:sz w:val="22"/>
          <w:szCs w:val="22"/>
        </w:rPr>
        <w:t xml:space="preserve"> </w:t>
      </w:r>
      <w:r w:rsidRPr="00443ED3">
        <w:rPr>
          <w:rFonts w:cs="Arial"/>
          <w:sz w:val="22"/>
          <w:szCs w:val="22"/>
        </w:rPr>
        <w:t xml:space="preserve">for Services or </w:t>
      </w:r>
      <w:bookmarkStart w:id="22" w:name="_Hlk172025046"/>
      <w:r w:rsidRPr="00443ED3">
        <w:rPr>
          <w:rFonts w:cs="Arial"/>
          <w:sz w:val="22"/>
          <w:szCs w:val="22"/>
        </w:rPr>
        <w:t xml:space="preserve">Deliverables </w:t>
      </w:r>
      <w:bookmarkEnd w:id="22"/>
      <w:r w:rsidRPr="00443ED3">
        <w:rPr>
          <w:rFonts w:cs="Arial"/>
          <w:sz w:val="22"/>
          <w:szCs w:val="22"/>
        </w:rPr>
        <w:t xml:space="preserve">not rejected </w:t>
      </w:r>
      <w:r w:rsidR="006A3837" w:rsidRPr="00443ED3">
        <w:rPr>
          <w:rFonts w:cs="Arial"/>
          <w:sz w:val="22"/>
          <w:szCs w:val="22"/>
        </w:rPr>
        <w:t xml:space="preserve">under </w:t>
      </w:r>
      <w:r w:rsidR="00991F55" w:rsidRPr="000546A6">
        <w:rPr>
          <w:rFonts w:cs="Arial"/>
          <w:sz w:val="22"/>
          <w:szCs w:val="22"/>
        </w:rPr>
        <w:t>s</w:t>
      </w:r>
      <w:r w:rsidR="006A3837" w:rsidRPr="00443ED3">
        <w:rPr>
          <w:rFonts w:cs="Arial"/>
          <w:sz w:val="22"/>
          <w:szCs w:val="22"/>
        </w:rPr>
        <w:t>ubsection (b).</w:t>
      </w:r>
      <w:r w:rsidR="00CF3530" w:rsidRPr="00443ED3">
        <w:rPr>
          <w:rFonts w:cs="Arial"/>
          <w:sz w:val="22"/>
          <w:szCs w:val="22"/>
        </w:rPr>
        <w:t xml:space="preserve"> </w:t>
      </w:r>
      <w:r w:rsidR="00946943" w:rsidRPr="00443ED3">
        <w:rPr>
          <w:rFonts w:cs="Arial"/>
          <w:sz w:val="22"/>
          <w:szCs w:val="22"/>
        </w:rPr>
        <w:t>I</w:t>
      </w:r>
      <w:r w:rsidR="006A3837" w:rsidRPr="00443ED3">
        <w:rPr>
          <w:rFonts w:cs="Arial"/>
          <w:sz w:val="22"/>
          <w:szCs w:val="22"/>
        </w:rPr>
        <w:t xml:space="preserve">nvoicing and payments </w:t>
      </w:r>
      <w:r w:rsidR="00946943" w:rsidRPr="00443ED3">
        <w:rPr>
          <w:rFonts w:cs="Arial"/>
          <w:sz w:val="22"/>
          <w:szCs w:val="22"/>
        </w:rPr>
        <w:t>are subject to</w:t>
      </w:r>
      <w:r w:rsidR="006A3837" w:rsidRPr="00443ED3">
        <w:rPr>
          <w:rFonts w:cs="Arial"/>
          <w:sz w:val="22"/>
          <w:szCs w:val="22"/>
        </w:rPr>
        <w:t xml:space="preserve"> </w:t>
      </w:r>
      <w:r w:rsidR="006A3837" w:rsidRPr="00443ED3">
        <w:rPr>
          <w:rFonts w:cs="Arial"/>
          <w:sz w:val="22"/>
          <w:szCs w:val="22"/>
          <w:u w:val="single"/>
        </w:rPr>
        <w:t xml:space="preserve">Section </w:t>
      </w:r>
      <w:r w:rsidR="00D42C1E" w:rsidRPr="00443ED3">
        <w:rPr>
          <w:rFonts w:cs="Arial"/>
          <w:sz w:val="22"/>
          <w:szCs w:val="22"/>
          <w:u w:val="single"/>
        </w:rPr>
        <w:fldChar w:fldCharType="begin"/>
      </w:r>
      <w:r w:rsidR="00D42C1E" w:rsidRPr="00443ED3">
        <w:rPr>
          <w:rFonts w:cs="Arial"/>
          <w:sz w:val="22"/>
          <w:szCs w:val="22"/>
          <w:u w:val="single"/>
        </w:rPr>
        <w:instrText xml:space="preserve"> REF _Ref153545428 \w \h </w:instrText>
      </w:r>
      <w:r w:rsidR="009764B9" w:rsidRPr="00443ED3">
        <w:rPr>
          <w:rFonts w:cs="Arial"/>
          <w:sz w:val="22"/>
          <w:szCs w:val="22"/>
          <w:u w:val="single"/>
        </w:rPr>
        <w:instrText xml:space="preserve"> \* MERGEFORMAT </w:instrText>
      </w:r>
      <w:r w:rsidR="00D42C1E" w:rsidRPr="00443ED3">
        <w:rPr>
          <w:rFonts w:cs="Arial"/>
          <w:sz w:val="22"/>
          <w:szCs w:val="22"/>
          <w:u w:val="single"/>
        </w:rPr>
      </w:r>
      <w:r w:rsidR="00D42C1E" w:rsidRPr="00443ED3">
        <w:rPr>
          <w:rFonts w:cs="Arial"/>
          <w:sz w:val="22"/>
          <w:szCs w:val="22"/>
          <w:u w:val="single"/>
        </w:rPr>
        <w:fldChar w:fldCharType="separate"/>
      </w:r>
      <w:r w:rsidR="00D42C1E" w:rsidRPr="00443ED3">
        <w:rPr>
          <w:rFonts w:cs="Arial"/>
          <w:sz w:val="22"/>
          <w:szCs w:val="22"/>
          <w:u w:val="single"/>
        </w:rPr>
        <w:t>3</w:t>
      </w:r>
      <w:r w:rsidR="00D42C1E" w:rsidRPr="00443ED3">
        <w:rPr>
          <w:rFonts w:cs="Arial"/>
          <w:sz w:val="22"/>
          <w:szCs w:val="22"/>
          <w:u w:val="single"/>
        </w:rPr>
        <w:fldChar w:fldCharType="end"/>
      </w:r>
      <w:r w:rsidR="006A3837" w:rsidRPr="00443ED3">
        <w:rPr>
          <w:rFonts w:cs="Arial"/>
          <w:sz w:val="22"/>
          <w:szCs w:val="22"/>
        </w:rPr>
        <w:t xml:space="preserve"> (Payment).</w:t>
      </w:r>
      <w:r w:rsidR="00CF3530" w:rsidRPr="00443ED3">
        <w:rPr>
          <w:rFonts w:cs="Arial"/>
          <w:sz w:val="22"/>
          <w:szCs w:val="22"/>
        </w:rPr>
        <w:t xml:space="preserve"> </w:t>
      </w:r>
      <w:r w:rsidR="00AD6973" w:rsidRPr="00443ED3">
        <w:rPr>
          <w:rFonts w:cs="Arial"/>
          <w:sz w:val="22"/>
          <w:szCs w:val="22"/>
        </w:rPr>
        <w:t xml:space="preserve">This </w:t>
      </w:r>
      <w:r w:rsidR="00991F55" w:rsidRPr="000546A6">
        <w:rPr>
          <w:rFonts w:cs="Arial"/>
          <w:sz w:val="22"/>
          <w:szCs w:val="22"/>
        </w:rPr>
        <w:t>s</w:t>
      </w:r>
      <w:r w:rsidR="00AD6973" w:rsidRPr="00443ED3">
        <w:rPr>
          <w:rFonts w:cs="Arial"/>
          <w:sz w:val="22"/>
          <w:szCs w:val="22"/>
        </w:rPr>
        <w:t xml:space="preserve">ubsection governs </w:t>
      </w:r>
      <w:r w:rsidR="001C7F74" w:rsidRPr="00443ED3">
        <w:rPr>
          <w:rFonts w:cs="Arial"/>
          <w:sz w:val="22"/>
          <w:szCs w:val="22"/>
        </w:rPr>
        <w:t>Supplier</w:t>
      </w:r>
      <w:r w:rsidR="00AD6973" w:rsidRPr="00443ED3">
        <w:rPr>
          <w:rFonts w:cs="Arial"/>
          <w:sz w:val="22"/>
          <w:szCs w:val="22"/>
        </w:rPr>
        <w:t xml:space="preserve">’s right to issue (and </w:t>
      </w:r>
      <w:r w:rsidR="009F722E" w:rsidRPr="00443ED3">
        <w:rPr>
          <w:rFonts w:cs="Arial"/>
          <w:sz w:val="22"/>
          <w:szCs w:val="22"/>
        </w:rPr>
        <w:t>Boeing</w:t>
      </w:r>
      <w:r w:rsidR="00AD6973" w:rsidRPr="00443ED3">
        <w:rPr>
          <w:rFonts w:cs="Arial"/>
          <w:sz w:val="22"/>
          <w:szCs w:val="22"/>
        </w:rPr>
        <w:t xml:space="preserve">’s obligation to pay) </w:t>
      </w:r>
      <w:proofErr w:type="gramStart"/>
      <w:r w:rsidR="00AD6973" w:rsidRPr="00443ED3">
        <w:rPr>
          <w:rFonts w:cs="Arial"/>
          <w:sz w:val="22"/>
          <w:szCs w:val="22"/>
        </w:rPr>
        <w:t>invoices, but</w:t>
      </w:r>
      <w:proofErr w:type="gramEnd"/>
      <w:r w:rsidR="00AD6973" w:rsidRPr="00443ED3">
        <w:rPr>
          <w:rFonts w:cs="Arial"/>
          <w:sz w:val="22"/>
          <w:szCs w:val="22"/>
        </w:rPr>
        <w:t xml:space="preserve"> does not limit </w:t>
      </w:r>
      <w:r w:rsidR="009F722E" w:rsidRPr="00443ED3">
        <w:rPr>
          <w:rFonts w:cs="Arial"/>
          <w:sz w:val="22"/>
          <w:szCs w:val="22"/>
        </w:rPr>
        <w:t>Boeing</w:t>
      </w:r>
      <w:r w:rsidR="00AD6973" w:rsidRPr="00443ED3">
        <w:rPr>
          <w:rFonts w:cs="Arial"/>
          <w:sz w:val="22"/>
          <w:szCs w:val="22"/>
        </w:rPr>
        <w:t>’s right to require correction of Services or Deliverables if it discovers non-conformities after the Inspection Period.</w:t>
      </w:r>
    </w:p>
    <w:p w14:paraId="263AA684" w14:textId="77777777" w:rsidR="00332CB5" w:rsidRPr="00443ED3" w:rsidRDefault="00191232" w:rsidP="00443ED3">
      <w:pPr>
        <w:pStyle w:val="Heading3"/>
        <w:ind w:left="1620" w:firstLine="0"/>
        <w:rPr>
          <w:rFonts w:cs="Arial"/>
          <w:sz w:val="22"/>
          <w:szCs w:val="22"/>
        </w:rPr>
      </w:pPr>
      <w:r w:rsidRPr="00443ED3">
        <w:rPr>
          <w:rFonts w:cs="Arial"/>
          <w:sz w:val="22"/>
          <w:szCs w:val="22"/>
        </w:rPr>
        <w:t xml:space="preserve">If </w:t>
      </w:r>
      <w:r w:rsidR="009F722E" w:rsidRPr="00443ED3">
        <w:rPr>
          <w:rFonts w:cs="Arial"/>
          <w:sz w:val="22"/>
          <w:szCs w:val="22"/>
        </w:rPr>
        <w:t>Boeing</w:t>
      </w:r>
      <w:r w:rsidRPr="00443ED3">
        <w:rPr>
          <w:rFonts w:cs="Arial"/>
          <w:sz w:val="22"/>
          <w:szCs w:val="22"/>
        </w:rPr>
        <w:t xml:space="preserve"> rejects the Services or Deliverables</w:t>
      </w:r>
      <w:r w:rsidR="004955DE" w:rsidRPr="00443ED3">
        <w:rPr>
          <w:rFonts w:cs="Arial"/>
          <w:sz w:val="22"/>
          <w:szCs w:val="22"/>
        </w:rPr>
        <w:t xml:space="preserve"> d</w:t>
      </w:r>
      <w:r w:rsidR="00C82E19" w:rsidRPr="00443ED3">
        <w:rPr>
          <w:rFonts w:cs="Arial"/>
          <w:sz w:val="22"/>
          <w:szCs w:val="22"/>
        </w:rPr>
        <w:t>uring the Inspection P</w:t>
      </w:r>
      <w:r w:rsidR="004955DE" w:rsidRPr="00443ED3">
        <w:rPr>
          <w:rFonts w:cs="Arial"/>
          <w:sz w:val="22"/>
          <w:szCs w:val="22"/>
        </w:rPr>
        <w:t>eriod</w:t>
      </w:r>
      <w:r w:rsidR="002C3713" w:rsidRPr="00443ED3">
        <w:rPr>
          <w:rFonts w:cs="Arial"/>
          <w:sz w:val="22"/>
          <w:szCs w:val="22"/>
        </w:rPr>
        <w:t xml:space="preserve"> (</w:t>
      </w:r>
      <w:r w:rsidR="00565B86" w:rsidRPr="00443ED3">
        <w:rPr>
          <w:rFonts w:cs="Arial"/>
          <w:sz w:val="22"/>
          <w:szCs w:val="22"/>
        </w:rPr>
        <w:t>or discovers non-conformities after the Inspection Period but prior to the expiration of the applicable warranty period</w:t>
      </w:r>
      <w:r w:rsidR="002C3713" w:rsidRPr="00443ED3">
        <w:rPr>
          <w:rFonts w:cs="Arial"/>
          <w:sz w:val="22"/>
          <w:szCs w:val="22"/>
        </w:rPr>
        <w:t>)</w:t>
      </w:r>
      <w:r w:rsidR="00565B86" w:rsidRPr="00443ED3">
        <w:rPr>
          <w:rFonts w:cs="Arial"/>
          <w:sz w:val="22"/>
          <w:szCs w:val="22"/>
        </w:rPr>
        <w:t xml:space="preserve">, </w:t>
      </w:r>
      <w:r w:rsidR="009F722E" w:rsidRPr="00443ED3">
        <w:rPr>
          <w:rFonts w:cs="Arial"/>
          <w:sz w:val="22"/>
          <w:szCs w:val="22"/>
        </w:rPr>
        <w:t>Boeing</w:t>
      </w:r>
      <w:r w:rsidR="00332CB5" w:rsidRPr="00443ED3">
        <w:rPr>
          <w:rFonts w:cs="Arial"/>
          <w:sz w:val="22"/>
          <w:szCs w:val="22"/>
        </w:rPr>
        <w:t xml:space="preserve"> </w:t>
      </w:r>
      <w:r w:rsidR="00B262C6" w:rsidRPr="00443ED3">
        <w:rPr>
          <w:rFonts w:cs="Arial"/>
          <w:sz w:val="22"/>
          <w:szCs w:val="22"/>
        </w:rPr>
        <w:t xml:space="preserve">will provide a written explanation and </w:t>
      </w:r>
      <w:r w:rsidR="00332CB5" w:rsidRPr="00443ED3">
        <w:rPr>
          <w:rFonts w:cs="Arial"/>
          <w:sz w:val="22"/>
          <w:szCs w:val="22"/>
        </w:rPr>
        <w:t>may:</w:t>
      </w:r>
    </w:p>
    <w:p w14:paraId="5F2D1662" w14:textId="786708F9" w:rsidR="00BC5087" w:rsidRPr="00443ED3" w:rsidRDefault="00332CB5" w:rsidP="00443ED3">
      <w:pPr>
        <w:pStyle w:val="Heading4"/>
        <w:ind w:left="2160" w:firstLine="0"/>
        <w:rPr>
          <w:rFonts w:cs="Arial"/>
          <w:b/>
          <w:sz w:val="22"/>
          <w:szCs w:val="22"/>
          <w:u w:val="single"/>
        </w:rPr>
      </w:pPr>
      <w:r w:rsidRPr="00443ED3">
        <w:rPr>
          <w:rFonts w:cs="Arial"/>
          <w:sz w:val="22"/>
          <w:szCs w:val="22"/>
        </w:rPr>
        <w:t xml:space="preserve">require </w:t>
      </w:r>
      <w:r w:rsidR="001C7F74" w:rsidRPr="00443ED3">
        <w:rPr>
          <w:rFonts w:cs="Arial"/>
          <w:sz w:val="22"/>
          <w:szCs w:val="22"/>
        </w:rPr>
        <w:t>Supplier</w:t>
      </w:r>
      <w:r w:rsidRPr="00443ED3">
        <w:rPr>
          <w:rFonts w:cs="Arial"/>
          <w:sz w:val="22"/>
          <w:szCs w:val="22"/>
        </w:rPr>
        <w:t xml:space="preserve"> to correct any nonconforming item</w:t>
      </w:r>
      <w:r w:rsidR="00C736C7" w:rsidRPr="00443ED3">
        <w:rPr>
          <w:rFonts w:cs="Arial"/>
          <w:sz w:val="22"/>
          <w:szCs w:val="22"/>
        </w:rPr>
        <w:t xml:space="preserve"> at no cost to </w:t>
      </w:r>
      <w:r w:rsidR="009F722E" w:rsidRPr="00443ED3">
        <w:rPr>
          <w:rFonts w:cs="Arial"/>
          <w:sz w:val="22"/>
          <w:szCs w:val="22"/>
        </w:rPr>
        <w:t>Boeing</w:t>
      </w:r>
      <w:r w:rsidR="00C736C7" w:rsidRPr="00443ED3">
        <w:rPr>
          <w:rFonts w:cs="Arial"/>
          <w:sz w:val="22"/>
          <w:szCs w:val="22"/>
        </w:rPr>
        <w:t>, under agreed deadlines, and subject to further Inspection Period(s)</w:t>
      </w:r>
      <w:r w:rsidR="00386A53" w:rsidRPr="00443ED3">
        <w:rPr>
          <w:rFonts w:cs="Arial"/>
          <w:sz w:val="22"/>
          <w:szCs w:val="22"/>
        </w:rPr>
        <w:t>;</w:t>
      </w:r>
      <w:r w:rsidRPr="00443ED3">
        <w:rPr>
          <w:rFonts w:cs="Arial"/>
          <w:sz w:val="22"/>
          <w:szCs w:val="22"/>
        </w:rPr>
        <w:t xml:space="preserve"> or</w:t>
      </w:r>
    </w:p>
    <w:p w14:paraId="5BEA485E" w14:textId="23D02388" w:rsidR="007B2D82" w:rsidRPr="00443ED3" w:rsidRDefault="00332CB5" w:rsidP="00443ED3">
      <w:pPr>
        <w:pStyle w:val="Heading4"/>
        <w:ind w:left="2160" w:firstLine="0"/>
        <w:rPr>
          <w:rFonts w:cs="Arial"/>
          <w:sz w:val="22"/>
          <w:szCs w:val="22"/>
        </w:rPr>
      </w:pPr>
      <w:r w:rsidRPr="00443ED3">
        <w:rPr>
          <w:rFonts w:cs="Arial"/>
          <w:sz w:val="22"/>
          <w:szCs w:val="22"/>
        </w:rPr>
        <w:t>correct the nonconforming item itsel</w:t>
      </w:r>
      <w:r w:rsidR="00A16A2C" w:rsidRPr="00443ED3">
        <w:rPr>
          <w:rFonts w:cs="Arial"/>
          <w:sz w:val="22"/>
          <w:szCs w:val="22"/>
        </w:rPr>
        <w:t>f</w:t>
      </w:r>
      <w:r w:rsidR="009F5012" w:rsidRPr="00443ED3">
        <w:rPr>
          <w:rFonts w:cs="Arial"/>
          <w:sz w:val="22"/>
          <w:szCs w:val="22"/>
        </w:rPr>
        <w:t xml:space="preserve"> or through a third party</w:t>
      </w:r>
      <w:r w:rsidR="00A16A2C" w:rsidRPr="00443ED3">
        <w:rPr>
          <w:rFonts w:cs="Arial"/>
          <w:sz w:val="22"/>
          <w:szCs w:val="22"/>
        </w:rPr>
        <w:t xml:space="preserve"> and charge </w:t>
      </w:r>
      <w:r w:rsidR="001C7F74" w:rsidRPr="00443ED3">
        <w:rPr>
          <w:rFonts w:cs="Arial"/>
          <w:sz w:val="22"/>
          <w:szCs w:val="22"/>
        </w:rPr>
        <w:t>Supplier</w:t>
      </w:r>
      <w:r w:rsidR="00A16A2C" w:rsidRPr="00443ED3">
        <w:rPr>
          <w:rFonts w:cs="Arial"/>
          <w:sz w:val="22"/>
          <w:szCs w:val="22"/>
        </w:rPr>
        <w:t xml:space="preserve"> for </w:t>
      </w:r>
      <w:r w:rsidR="009F722E" w:rsidRPr="00443ED3">
        <w:rPr>
          <w:rFonts w:cs="Arial"/>
          <w:sz w:val="22"/>
          <w:szCs w:val="22"/>
        </w:rPr>
        <w:t>Boeing</w:t>
      </w:r>
      <w:r w:rsidR="00B325D6" w:rsidRPr="00443ED3">
        <w:rPr>
          <w:rFonts w:cs="Arial"/>
          <w:sz w:val="22"/>
          <w:szCs w:val="22"/>
        </w:rPr>
        <w:t>’s reasonable correction costs</w:t>
      </w:r>
      <w:r w:rsidRPr="00443ED3">
        <w:rPr>
          <w:rFonts w:cs="Arial"/>
          <w:sz w:val="22"/>
          <w:szCs w:val="22"/>
        </w:rPr>
        <w:t>.</w:t>
      </w:r>
    </w:p>
    <w:p w14:paraId="45E7325D" w14:textId="77777777" w:rsidR="00332CB5" w:rsidRPr="00443ED3" w:rsidRDefault="00332CB5" w:rsidP="00BC5087">
      <w:pPr>
        <w:pStyle w:val="Heading1"/>
        <w:rPr>
          <w:rFonts w:cs="Arial"/>
          <w:sz w:val="22"/>
          <w:szCs w:val="22"/>
        </w:rPr>
      </w:pPr>
      <w:bookmarkStart w:id="23" w:name="_Ref153545428"/>
      <w:r w:rsidRPr="00443ED3">
        <w:rPr>
          <w:rFonts w:cs="Arial"/>
          <w:sz w:val="22"/>
          <w:szCs w:val="22"/>
          <w:u w:val="single"/>
        </w:rPr>
        <w:t>Payment</w:t>
      </w:r>
      <w:r w:rsidRPr="00443ED3">
        <w:rPr>
          <w:rFonts w:cs="Arial"/>
          <w:sz w:val="22"/>
          <w:szCs w:val="22"/>
        </w:rPr>
        <w:t>.</w:t>
      </w:r>
      <w:bookmarkEnd w:id="23"/>
    </w:p>
    <w:p w14:paraId="14632167" w14:textId="47AF0945" w:rsidR="00BC5087" w:rsidRPr="00443ED3" w:rsidRDefault="009F595F" w:rsidP="00443ED3">
      <w:pPr>
        <w:pStyle w:val="Heading2"/>
        <w:tabs>
          <w:tab w:val="num" w:pos="720"/>
        </w:tabs>
        <w:ind w:left="720" w:firstLine="0"/>
        <w:rPr>
          <w:rFonts w:cs="Arial"/>
          <w:sz w:val="22"/>
          <w:szCs w:val="22"/>
          <w:u w:val="single"/>
        </w:rPr>
      </w:pPr>
      <w:r w:rsidRPr="00443ED3">
        <w:rPr>
          <w:rFonts w:cs="Arial"/>
          <w:sz w:val="22"/>
          <w:szCs w:val="22"/>
          <w:u w:val="single"/>
        </w:rPr>
        <w:t>Criteria</w:t>
      </w:r>
      <w:r w:rsidRPr="00443ED3">
        <w:rPr>
          <w:rFonts w:cs="Arial"/>
          <w:sz w:val="22"/>
          <w:szCs w:val="22"/>
        </w:rPr>
        <w:t>.</w:t>
      </w:r>
      <w:r w:rsidR="00CF3530" w:rsidRPr="00443ED3">
        <w:rPr>
          <w:rFonts w:cs="Arial"/>
          <w:sz w:val="22"/>
          <w:szCs w:val="22"/>
        </w:rPr>
        <w:t xml:space="preserve"> </w:t>
      </w:r>
      <w:r w:rsidR="009F722E" w:rsidRPr="00443ED3">
        <w:rPr>
          <w:rFonts w:cs="Arial"/>
          <w:sz w:val="22"/>
          <w:szCs w:val="22"/>
        </w:rPr>
        <w:t>Boeing</w:t>
      </w:r>
      <w:r w:rsidR="00332CB5" w:rsidRPr="00443ED3">
        <w:rPr>
          <w:rFonts w:cs="Arial"/>
          <w:sz w:val="22"/>
          <w:szCs w:val="22"/>
        </w:rPr>
        <w:t xml:space="preserve"> will pay </w:t>
      </w:r>
      <w:r w:rsidR="001C7F74" w:rsidRPr="00443ED3">
        <w:rPr>
          <w:rFonts w:cs="Arial"/>
          <w:sz w:val="22"/>
          <w:szCs w:val="22"/>
        </w:rPr>
        <w:t>Supplier</w:t>
      </w:r>
      <w:r w:rsidR="00332CB5" w:rsidRPr="00443ED3">
        <w:rPr>
          <w:rFonts w:cs="Arial"/>
          <w:sz w:val="22"/>
          <w:szCs w:val="22"/>
        </w:rPr>
        <w:t xml:space="preserve"> the </w:t>
      </w:r>
      <w:r w:rsidR="00A5488B" w:rsidRPr="00443ED3">
        <w:rPr>
          <w:rFonts w:cs="Arial"/>
          <w:sz w:val="22"/>
          <w:szCs w:val="22"/>
        </w:rPr>
        <w:t xml:space="preserve">undisputed </w:t>
      </w:r>
      <w:r w:rsidR="00332CB5" w:rsidRPr="00443ED3">
        <w:rPr>
          <w:rFonts w:cs="Arial"/>
          <w:sz w:val="22"/>
          <w:szCs w:val="22"/>
        </w:rPr>
        <w:t xml:space="preserve">amounts specified in each SOW for Services </w:t>
      </w:r>
      <w:r w:rsidR="008D6440" w:rsidRPr="00443ED3">
        <w:rPr>
          <w:rFonts w:cs="Arial"/>
          <w:sz w:val="22"/>
          <w:szCs w:val="22"/>
        </w:rPr>
        <w:t xml:space="preserve">and Deliverables that meet </w:t>
      </w:r>
      <w:r w:rsidR="00615751" w:rsidRPr="00443ED3">
        <w:rPr>
          <w:rFonts w:cs="Arial"/>
          <w:sz w:val="22"/>
          <w:szCs w:val="22"/>
        </w:rPr>
        <w:t>this Agreement’s</w:t>
      </w:r>
      <w:r w:rsidR="008D6440" w:rsidRPr="00443ED3">
        <w:rPr>
          <w:rFonts w:cs="Arial"/>
          <w:sz w:val="22"/>
          <w:szCs w:val="22"/>
        </w:rPr>
        <w:t xml:space="preserve"> specifications</w:t>
      </w:r>
      <w:r w:rsidR="00381D49" w:rsidRPr="00443ED3">
        <w:rPr>
          <w:rFonts w:cs="Arial"/>
          <w:sz w:val="22"/>
          <w:szCs w:val="22"/>
        </w:rPr>
        <w:t>, warranties,</w:t>
      </w:r>
      <w:r w:rsidR="008D6440" w:rsidRPr="00443ED3">
        <w:rPr>
          <w:rFonts w:cs="Arial"/>
          <w:sz w:val="22"/>
          <w:szCs w:val="22"/>
        </w:rPr>
        <w:t xml:space="preserve"> </w:t>
      </w:r>
      <w:r w:rsidR="007B76E3" w:rsidRPr="00443ED3">
        <w:rPr>
          <w:rFonts w:cs="Arial"/>
          <w:sz w:val="22"/>
          <w:szCs w:val="22"/>
        </w:rPr>
        <w:t>and</w:t>
      </w:r>
      <w:r w:rsidR="008D6440" w:rsidRPr="00443ED3">
        <w:rPr>
          <w:rFonts w:cs="Arial"/>
          <w:sz w:val="22"/>
          <w:szCs w:val="22"/>
        </w:rPr>
        <w:t xml:space="preserve"> </w:t>
      </w:r>
      <w:r w:rsidR="00381D49" w:rsidRPr="00443ED3">
        <w:rPr>
          <w:rFonts w:cs="Arial"/>
          <w:sz w:val="22"/>
          <w:szCs w:val="22"/>
        </w:rPr>
        <w:t xml:space="preserve">other </w:t>
      </w:r>
      <w:r w:rsidR="008D6440" w:rsidRPr="00443ED3">
        <w:rPr>
          <w:rFonts w:cs="Arial"/>
          <w:sz w:val="22"/>
          <w:szCs w:val="22"/>
        </w:rPr>
        <w:t>criteria</w:t>
      </w:r>
      <w:r w:rsidR="0041083C" w:rsidRPr="00443ED3">
        <w:rPr>
          <w:rFonts w:cs="Arial"/>
          <w:sz w:val="22"/>
          <w:szCs w:val="22"/>
        </w:rPr>
        <w:t xml:space="preserve"> and that are not rejected pursuant to </w:t>
      </w:r>
      <w:r w:rsidR="0041083C" w:rsidRPr="00443ED3">
        <w:rPr>
          <w:rFonts w:cs="Arial"/>
          <w:sz w:val="22"/>
          <w:szCs w:val="22"/>
          <w:u w:val="single"/>
        </w:rPr>
        <w:t xml:space="preserve">Section </w:t>
      </w:r>
      <w:r w:rsidR="00D42C1E" w:rsidRPr="00443ED3">
        <w:rPr>
          <w:rFonts w:cs="Arial"/>
          <w:sz w:val="22"/>
          <w:szCs w:val="22"/>
          <w:u w:val="single"/>
        </w:rPr>
        <w:fldChar w:fldCharType="begin"/>
      </w:r>
      <w:r w:rsidR="00D42C1E" w:rsidRPr="00443ED3">
        <w:rPr>
          <w:rFonts w:cs="Arial"/>
          <w:sz w:val="22"/>
          <w:szCs w:val="22"/>
          <w:u w:val="single"/>
        </w:rPr>
        <w:instrText xml:space="preserve"> REF _Ref153545453 \w \h </w:instrText>
      </w:r>
      <w:r w:rsidR="005178A7" w:rsidRPr="00443ED3">
        <w:rPr>
          <w:rFonts w:cs="Arial"/>
          <w:sz w:val="22"/>
          <w:szCs w:val="22"/>
          <w:u w:val="single"/>
        </w:rPr>
        <w:instrText xml:space="preserve"> \* MERGEFORMAT </w:instrText>
      </w:r>
      <w:r w:rsidR="00D42C1E" w:rsidRPr="00443ED3">
        <w:rPr>
          <w:rFonts w:cs="Arial"/>
          <w:sz w:val="22"/>
          <w:szCs w:val="22"/>
          <w:u w:val="single"/>
        </w:rPr>
      </w:r>
      <w:r w:rsidR="00D42C1E" w:rsidRPr="00443ED3">
        <w:rPr>
          <w:rFonts w:cs="Arial"/>
          <w:sz w:val="22"/>
          <w:szCs w:val="22"/>
          <w:u w:val="single"/>
        </w:rPr>
        <w:fldChar w:fldCharType="separate"/>
      </w:r>
      <w:r w:rsidR="00D42C1E" w:rsidRPr="00443ED3">
        <w:rPr>
          <w:rFonts w:cs="Arial"/>
          <w:sz w:val="22"/>
          <w:szCs w:val="22"/>
          <w:u w:val="single"/>
        </w:rPr>
        <w:t>2</w:t>
      </w:r>
      <w:r w:rsidR="00D42C1E" w:rsidRPr="00443ED3">
        <w:rPr>
          <w:rFonts w:cs="Arial"/>
          <w:sz w:val="22"/>
          <w:szCs w:val="22"/>
          <w:u w:val="single"/>
        </w:rPr>
        <w:fldChar w:fldCharType="end"/>
      </w:r>
      <w:r w:rsidR="00332CB5" w:rsidRPr="00443ED3">
        <w:rPr>
          <w:rFonts w:cs="Arial"/>
          <w:sz w:val="22"/>
          <w:szCs w:val="22"/>
          <w:u w:val="single"/>
        </w:rPr>
        <w:t>.</w:t>
      </w:r>
    </w:p>
    <w:p w14:paraId="4C90C508" w14:textId="5727292A" w:rsidR="009F595F" w:rsidRPr="00443ED3" w:rsidRDefault="009F595F" w:rsidP="00443ED3">
      <w:pPr>
        <w:pStyle w:val="Heading2"/>
        <w:ind w:firstLine="540"/>
        <w:rPr>
          <w:rFonts w:cs="Arial"/>
          <w:sz w:val="22"/>
          <w:szCs w:val="22"/>
          <w:u w:val="single"/>
        </w:rPr>
      </w:pPr>
      <w:bookmarkStart w:id="24" w:name="_Ref153547096"/>
      <w:r w:rsidRPr="00443ED3">
        <w:rPr>
          <w:rFonts w:cs="Arial"/>
          <w:sz w:val="22"/>
          <w:szCs w:val="22"/>
          <w:u w:val="single"/>
        </w:rPr>
        <w:t>Invoices</w:t>
      </w:r>
      <w:r w:rsidRPr="00443ED3">
        <w:rPr>
          <w:rFonts w:cs="Arial"/>
          <w:sz w:val="22"/>
          <w:szCs w:val="22"/>
        </w:rPr>
        <w:t>.</w:t>
      </w:r>
      <w:bookmarkEnd w:id="24"/>
    </w:p>
    <w:p w14:paraId="68E3A2EA" w14:textId="178B3209" w:rsidR="00332CB5" w:rsidRPr="00443ED3" w:rsidRDefault="00AD2943" w:rsidP="00443ED3">
      <w:pPr>
        <w:pStyle w:val="Heading3"/>
        <w:ind w:left="1620" w:firstLine="0"/>
        <w:rPr>
          <w:rFonts w:cs="Arial"/>
          <w:b/>
          <w:sz w:val="22"/>
          <w:szCs w:val="22"/>
          <w:u w:val="single"/>
        </w:rPr>
      </w:pPr>
      <w:r w:rsidRPr="00443ED3">
        <w:rPr>
          <w:rFonts w:cs="Arial"/>
          <w:sz w:val="22"/>
          <w:szCs w:val="22"/>
        </w:rPr>
        <w:t>Unless otherwise</w:t>
      </w:r>
      <w:r w:rsidR="00CE0736" w:rsidRPr="00443ED3">
        <w:rPr>
          <w:rFonts w:cs="Arial"/>
          <w:sz w:val="22"/>
          <w:szCs w:val="22"/>
        </w:rPr>
        <w:t xml:space="preserve"> specified</w:t>
      </w:r>
      <w:r w:rsidRPr="00443ED3">
        <w:rPr>
          <w:rFonts w:cs="Arial"/>
          <w:sz w:val="22"/>
          <w:szCs w:val="22"/>
        </w:rPr>
        <w:t xml:space="preserve"> in an</w:t>
      </w:r>
      <w:r w:rsidR="006C6F56" w:rsidRPr="00443ED3">
        <w:rPr>
          <w:rFonts w:cs="Arial"/>
          <w:sz w:val="22"/>
          <w:szCs w:val="22"/>
        </w:rPr>
        <w:t>y</w:t>
      </w:r>
      <w:r w:rsidRPr="00443ED3">
        <w:rPr>
          <w:rFonts w:cs="Arial"/>
          <w:sz w:val="22"/>
          <w:szCs w:val="22"/>
        </w:rPr>
        <w:t xml:space="preserve"> SOW, </w:t>
      </w:r>
      <w:r w:rsidR="001C7F74" w:rsidRPr="00443ED3">
        <w:rPr>
          <w:rFonts w:cs="Arial"/>
          <w:sz w:val="22"/>
          <w:szCs w:val="22"/>
        </w:rPr>
        <w:t>Supplier</w:t>
      </w:r>
      <w:r w:rsidR="00332CB5" w:rsidRPr="00443ED3">
        <w:rPr>
          <w:rFonts w:cs="Arial"/>
          <w:sz w:val="22"/>
          <w:szCs w:val="22"/>
        </w:rPr>
        <w:t xml:space="preserve"> will invoice </w:t>
      </w:r>
      <w:r w:rsidR="009F722E" w:rsidRPr="00443ED3">
        <w:rPr>
          <w:rFonts w:cs="Arial"/>
          <w:sz w:val="22"/>
          <w:szCs w:val="22"/>
        </w:rPr>
        <w:t>Boeing</w:t>
      </w:r>
      <w:r w:rsidR="00332CB5" w:rsidRPr="00443ED3">
        <w:rPr>
          <w:rFonts w:cs="Arial"/>
          <w:sz w:val="22"/>
          <w:szCs w:val="22"/>
        </w:rPr>
        <w:t xml:space="preserve"> for all </w:t>
      </w:r>
      <w:r w:rsidR="00332CB5" w:rsidRPr="00A008EB">
        <w:rPr>
          <w:rFonts w:cs="Arial"/>
          <w:sz w:val="22"/>
          <w:szCs w:val="22"/>
        </w:rPr>
        <w:t>Services</w:t>
      </w:r>
      <w:r w:rsidR="00332CB5" w:rsidRPr="00443ED3">
        <w:rPr>
          <w:rFonts w:cs="Arial"/>
          <w:sz w:val="22"/>
          <w:szCs w:val="22"/>
        </w:rPr>
        <w:t xml:space="preserve"> </w:t>
      </w:r>
      <w:r w:rsidR="00332CB5" w:rsidRPr="00A008EB">
        <w:rPr>
          <w:rFonts w:cs="Arial"/>
          <w:sz w:val="22"/>
          <w:szCs w:val="22"/>
        </w:rPr>
        <w:t>monthly</w:t>
      </w:r>
      <w:r w:rsidR="00332CB5" w:rsidRPr="00443ED3">
        <w:rPr>
          <w:rFonts w:cs="Arial"/>
          <w:sz w:val="22"/>
          <w:szCs w:val="22"/>
        </w:rPr>
        <w:t xml:space="preserve"> in arrears and </w:t>
      </w:r>
      <w:r w:rsidR="009F722E" w:rsidRPr="00443ED3">
        <w:rPr>
          <w:rFonts w:cs="Arial"/>
          <w:sz w:val="22"/>
          <w:szCs w:val="22"/>
        </w:rPr>
        <w:t>Boeing</w:t>
      </w:r>
      <w:r w:rsidR="00332CB5" w:rsidRPr="00443ED3">
        <w:rPr>
          <w:rFonts w:cs="Arial"/>
          <w:sz w:val="22"/>
          <w:szCs w:val="22"/>
        </w:rPr>
        <w:t xml:space="preserve"> will pay </w:t>
      </w:r>
      <w:r w:rsidR="001C7F74" w:rsidRPr="00443ED3">
        <w:rPr>
          <w:rFonts w:cs="Arial"/>
          <w:sz w:val="22"/>
          <w:szCs w:val="22"/>
        </w:rPr>
        <w:t>Supplier</w:t>
      </w:r>
      <w:r w:rsidR="00332CB5" w:rsidRPr="00443ED3">
        <w:rPr>
          <w:rFonts w:cs="Arial"/>
          <w:sz w:val="22"/>
          <w:szCs w:val="22"/>
        </w:rPr>
        <w:t xml:space="preserve"> within </w:t>
      </w:r>
      <w:r w:rsidR="001815DE" w:rsidRPr="00A008EB">
        <w:rPr>
          <w:rFonts w:cs="Arial"/>
          <w:sz w:val="22"/>
          <w:szCs w:val="22"/>
        </w:rPr>
        <w:t>120</w:t>
      </w:r>
      <w:r w:rsidR="00332CB5" w:rsidRPr="00A008EB">
        <w:rPr>
          <w:rFonts w:cs="Arial"/>
          <w:sz w:val="22"/>
          <w:szCs w:val="22"/>
        </w:rPr>
        <w:t xml:space="preserve"> days </w:t>
      </w:r>
      <w:r w:rsidR="00841F78" w:rsidRPr="00443ED3">
        <w:rPr>
          <w:rFonts w:cs="Arial"/>
          <w:sz w:val="22"/>
          <w:szCs w:val="22"/>
        </w:rPr>
        <w:t xml:space="preserve">after </w:t>
      </w:r>
      <w:r w:rsidR="009F722E" w:rsidRPr="00443ED3">
        <w:rPr>
          <w:rFonts w:cs="Arial"/>
          <w:sz w:val="22"/>
          <w:szCs w:val="22"/>
        </w:rPr>
        <w:t>Boeing</w:t>
      </w:r>
      <w:r w:rsidR="00BC6D52" w:rsidRPr="00443ED3">
        <w:rPr>
          <w:rFonts w:cs="Arial"/>
          <w:sz w:val="22"/>
          <w:szCs w:val="22"/>
        </w:rPr>
        <w:t xml:space="preserve"> </w:t>
      </w:r>
      <w:r w:rsidR="00841F78" w:rsidRPr="00443ED3">
        <w:rPr>
          <w:rFonts w:cs="Arial"/>
          <w:sz w:val="22"/>
          <w:szCs w:val="22"/>
        </w:rPr>
        <w:t>receives</w:t>
      </w:r>
      <w:r w:rsidR="00332CB5" w:rsidRPr="00443ED3">
        <w:rPr>
          <w:rFonts w:cs="Arial"/>
          <w:sz w:val="22"/>
          <w:szCs w:val="22"/>
        </w:rPr>
        <w:t xml:space="preserve"> a correct invoice</w:t>
      </w:r>
      <w:r w:rsidR="00BC6D52" w:rsidRPr="00443ED3">
        <w:rPr>
          <w:rFonts w:cs="Arial"/>
          <w:sz w:val="22"/>
          <w:szCs w:val="22"/>
        </w:rPr>
        <w:t xml:space="preserve"> </w:t>
      </w:r>
      <w:r w:rsidR="005322D7" w:rsidRPr="00443ED3">
        <w:rPr>
          <w:rFonts w:cs="Arial"/>
          <w:sz w:val="22"/>
          <w:szCs w:val="22"/>
        </w:rPr>
        <w:t>in accordance with</w:t>
      </w:r>
      <w:r w:rsidR="00BC6D52" w:rsidRPr="00443ED3">
        <w:rPr>
          <w:rFonts w:cs="Arial"/>
          <w:sz w:val="22"/>
          <w:szCs w:val="22"/>
        </w:rPr>
        <w:t xml:space="preserve"> </w:t>
      </w:r>
      <w:r w:rsidR="00BC6D52" w:rsidRPr="00443ED3">
        <w:rPr>
          <w:rFonts w:cs="Arial"/>
          <w:sz w:val="22"/>
          <w:szCs w:val="22"/>
          <w:u w:val="single"/>
        </w:rPr>
        <w:t>Section</w:t>
      </w:r>
      <w:r w:rsidR="00B75905" w:rsidRPr="00443ED3">
        <w:rPr>
          <w:rFonts w:cs="Arial"/>
          <w:sz w:val="22"/>
          <w:szCs w:val="22"/>
          <w:u w:val="single"/>
        </w:rPr>
        <w:t xml:space="preserve">s </w:t>
      </w:r>
      <w:r w:rsidR="00BD2BB1" w:rsidRPr="00443ED3">
        <w:rPr>
          <w:rFonts w:cs="Arial"/>
          <w:sz w:val="22"/>
          <w:szCs w:val="22"/>
          <w:u w:val="single"/>
        </w:rPr>
        <w:fldChar w:fldCharType="begin"/>
      </w:r>
      <w:r w:rsidR="00BD2BB1" w:rsidRPr="00443ED3">
        <w:rPr>
          <w:rFonts w:cs="Arial"/>
          <w:sz w:val="22"/>
          <w:szCs w:val="22"/>
          <w:u w:val="single"/>
        </w:rPr>
        <w:instrText xml:space="preserve"> REF _Ref153545473 \w \h </w:instrText>
      </w:r>
      <w:r w:rsidR="009764B9" w:rsidRPr="00443ED3">
        <w:rPr>
          <w:rFonts w:cs="Arial"/>
          <w:sz w:val="22"/>
          <w:szCs w:val="22"/>
          <w:u w:val="single"/>
        </w:rPr>
        <w:instrText xml:space="preserve"> \* MERGEFORMAT </w:instrText>
      </w:r>
      <w:r w:rsidR="00BD2BB1" w:rsidRPr="00443ED3">
        <w:rPr>
          <w:rFonts w:cs="Arial"/>
          <w:sz w:val="22"/>
          <w:szCs w:val="22"/>
          <w:u w:val="single"/>
        </w:rPr>
      </w:r>
      <w:r w:rsidR="00BD2BB1" w:rsidRPr="00443ED3">
        <w:rPr>
          <w:rFonts w:cs="Arial"/>
          <w:sz w:val="22"/>
          <w:szCs w:val="22"/>
          <w:u w:val="single"/>
        </w:rPr>
        <w:fldChar w:fldCharType="separate"/>
      </w:r>
      <w:r w:rsidR="00BD2BB1" w:rsidRPr="00443ED3">
        <w:rPr>
          <w:rFonts w:cs="Arial"/>
          <w:sz w:val="22"/>
          <w:szCs w:val="22"/>
          <w:u w:val="single"/>
        </w:rPr>
        <w:t>2.3</w:t>
      </w:r>
      <w:r w:rsidR="00BD2BB1" w:rsidRPr="00443ED3">
        <w:rPr>
          <w:rFonts w:cs="Arial"/>
          <w:sz w:val="22"/>
          <w:szCs w:val="22"/>
          <w:u w:val="single"/>
        </w:rPr>
        <w:fldChar w:fldCharType="end"/>
      </w:r>
      <w:r w:rsidR="00D827FF" w:rsidRPr="00443ED3">
        <w:rPr>
          <w:rFonts w:cs="Arial"/>
          <w:sz w:val="22"/>
          <w:szCs w:val="22"/>
        </w:rPr>
        <w:t xml:space="preserve"> </w:t>
      </w:r>
      <w:r w:rsidR="005C4F66" w:rsidRPr="00443ED3">
        <w:rPr>
          <w:rFonts w:cs="Arial"/>
          <w:sz w:val="22"/>
          <w:szCs w:val="22"/>
        </w:rPr>
        <w:t>(Inspection;</w:t>
      </w:r>
      <w:r w:rsidR="005322D7" w:rsidRPr="00443ED3">
        <w:rPr>
          <w:rFonts w:cs="Arial"/>
          <w:sz w:val="22"/>
          <w:szCs w:val="22"/>
        </w:rPr>
        <w:t xml:space="preserve"> Rejection) </w:t>
      </w:r>
      <w:r w:rsidR="00B75905" w:rsidRPr="00443ED3">
        <w:rPr>
          <w:rFonts w:cs="Arial"/>
          <w:sz w:val="22"/>
          <w:szCs w:val="22"/>
        </w:rPr>
        <w:t>and</w:t>
      </w:r>
      <w:r w:rsidR="00BC6D52" w:rsidRPr="00443ED3">
        <w:rPr>
          <w:rFonts w:cs="Arial"/>
          <w:sz w:val="22"/>
          <w:szCs w:val="22"/>
        </w:rPr>
        <w:t xml:space="preserve"> </w:t>
      </w:r>
      <w:r w:rsidR="005178A7" w:rsidRPr="00443ED3">
        <w:rPr>
          <w:rFonts w:cs="Arial"/>
          <w:sz w:val="22"/>
          <w:szCs w:val="22"/>
          <w:u w:val="single"/>
        </w:rPr>
        <w:fldChar w:fldCharType="begin"/>
      </w:r>
      <w:r w:rsidR="005178A7" w:rsidRPr="00443ED3">
        <w:rPr>
          <w:rFonts w:cs="Arial"/>
          <w:sz w:val="22"/>
          <w:szCs w:val="22"/>
          <w:u w:val="single"/>
        </w:rPr>
        <w:instrText xml:space="preserve"> REF _Ref153547096 \w \h  \* MERGEFORMAT </w:instrText>
      </w:r>
      <w:r w:rsidR="005178A7" w:rsidRPr="00443ED3">
        <w:rPr>
          <w:rFonts w:cs="Arial"/>
          <w:sz w:val="22"/>
          <w:szCs w:val="22"/>
          <w:u w:val="single"/>
        </w:rPr>
      </w:r>
      <w:r w:rsidR="005178A7" w:rsidRPr="00443ED3">
        <w:rPr>
          <w:rFonts w:cs="Arial"/>
          <w:sz w:val="22"/>
          <w:szCs w:val="22"/>
          <w:u w:val="single"/>
        </w:rPr>
        <w:fldChar w:fldCharType="separate"/>
      </w:r>
      <w:r w:rsidR="005178A7" w:rsidRPr="00443ED3">
        <w:rPr>
          <w:rFonts w:cs="Arial"/>
          <w:sz w:val="22"/>
          <w:szCs w:val="22"/>
          <w:u w:val="single"/>
        </w:rPr>
        <w:t>3.2</w:t>
      </w:r>
      <w:r w:rsidR="005178A7" w:rsidRPr="00443ED3">
        <w:rPr>
          <w:rFonts w:cs="Arial"/>
          <w:sz w:val="22"/>
          <w:szCs w:val="22"/>
          <w:u w:val="single"/>
        </w:rPr>
        <w:fldChar w:fldCharType="end"/>
      </w:r>
      <w:r w:rsidR="00CE4A5A" w:rsidRPr="00443ED3">
        <w:rPr>
          <w:rFonts w:cs="Arial"/>
          <w:sz w:val="22"/>
          <w:szCs w:val="22"/>
        </w:rPr>
        <w:t xml:space="preserve"> </w:t>
      </w:r>
      <w:r w:rsidR="005322D7" w:rsidRPr="00443ED3">
        <w:rPr>
          <w:rFonts w:cs="Arial"/>
          <w:sz w:val="22"/>
          <w:szCs w:val="22"/>
        </w:rPr>
        <w:t>(Invoices)</w:t>
      </w:r>
      <w:r w:rsidR="006C6F56" w:rsidRPr="00443ED3">
        <w:rPr>
          <w:rFonts w:cs="Arial"/>
          <w:sz w:val="22"/>
          <w:szCs w:val="22"/>
        </w:rPr>
        <w:t>; any other payment term specified in an SOW will be applicable solely to that SOW</w:t>
      </w:r>
      <w:r w:rsidR="005178A7" w:rsidRPr="00443ED3">
        <w:rPr>
          <w:rFonts w:cs="Arial"/>
          <w:sz w:val="22"/>
          <w:szCs w:val="22"/>
        </w:rPr>
        <w:t>.</w:t>
      </w:r>
      <w:r w:rsidR="00CF3530" w:rsidRPr="00443ED3">
        <w:rPr>
          <w:rFonts w:cs="Arial"/>
          <w:sz w:val="22"/>
          <w:szCs w:val="22"/>
        </w:rPr>
        <w:t xml:space="preserve"> </w:t>
      </w:r>
      <w:r w:rsidR="001815DE" w:rsidRPr="00443ED3">
        <w:rPr>
          <w:rFonts w:cs="Arial"/>
          <w:sz w:val="22"/>
          <w:szCs w:val="22"/>
        </w:rPr>
        <w:t>Boeing will process payments due hereunder on the next payment system run following the computed payment due date</w:t>
      </w:r>
      <w:r w:rsidR="005178A7" w:rsidRPr="00443ED3">
        <w:rPr>
          <w:rFonts w:cs="Arial"/>
          <w:sz w:val="22"/>
          <w:szCs w:val="22"/>
        </w:rPr>
        <w:t>.</w:t>
      </w:r>
      <w:r w:rsidR="00CF3530" w:rsidRPr="00443ED3">
        <w:rPr>
          <w:rFonts w:cs="Arial"/>
          <w:sz w:val="22"/>
          <w:szCs w:val="22"/>
        </w:rPr>
        <w:t xml:space="preserve"> </w:t>
      </w:r>
      <w:r w:rsidR="001815DE" w:rsidRPr="00443ED3">
        <w:rPr>
          <w:rFonts w:cs="Arial"/>
          <w:sz w:val="22"/>
          <w:szCs w:val="22"/>
        </w:rPr>
        <w:t>Payment will be deemed to have been made on the date Boeing’s check is mailed or payment is otherwise tendered.</w:t>
      </w:r>
      <w:r w:rsidR="00CF3530" w:rsidRPr="00443ED3">
        <w:rPr>
          <w:rFonts w:cs="Arial"/>
          <w:sz w:val="22"/>
          <w:szCs w:val="22"/>
        </w:rPr>
        <w:t xml:space="preserve"> </w:t>
      </w:r>
    </w:p>
    <w:p w14:paraId="7FEDD122" w14:textId="753EC9B5" w:rsidR="00BC6D52" w:rsidRPr="00443ED3" w:rsidRDefault="001815DE" w:rsidP="00443ED3">
      <w:pPr>
        <w:pStyle w:val="Heading3"/>
        <w:ind w:left="1620" w:firstLine="0"/>
        <w:rPr>
          <w:rFonts w:cs="Arial"/>
          <w:b/>
          <w:sz w:val="22"/>
          <w:szCs w:val="22"/>
          <w:u w:val="single"/>
        </w:rPr>
      </w:pPr>
      <w:r w:rsidRPr="00443ED3">
        <w:rPr>
          <w:rFonts w:cs="Arial"/>
          <w:sz w:val="22"/>
          <w:szCs w:val="22"/>
        </w:rPr>
        <w:lastRenderedPageBreak/>
        <w:t>Unless otherwise specified in an</w:t>
      </w:r>
      <w:r w:rsidR="006C6F56" w:rsidRPr="00443ED3">
        <w:rPr>
          <w:rFonts w:cs="Arial"/>
          <w:sz w:val="22"/>
          <w:szCs w:val="22"/>
        </w:rPr>
        <w:t>y</w:t>
      </w:r>
      <w:r w:rsidRPr="00443ED3">
        <w:rPr>
          <w:rFonts w:cs="Arial"/>
          <w:sz w:val="22"/>
          <w:szCs w:val="22"/>
        </w:rPr>
        <w:t xml:space="preserve"> SOW, payment will be subject to Boeing’s standard payment process as set forth at</w:t>
      </w:r>
      <w:proofErr w:type="gramStart"/>
      <w:r w:rsidR="005178A7" w:rsidRPr="00A008EB">
        <w:rPr>
          <w:rFonts w:cs="Arial"/>
          <w:sz w:val="22"/>
          <w:szCs w:val="22"/>
        </w:rPr>
        <w:t>:</w:t>
      </w:r>
      <w:r w:rsidR="006A45B7" w:rsidRPr="00A008EB">
        <w:rPr>
          <w:rFonts w:cs="Arial"/>
          <w:sz w:val="22"/>
          <w:szCs w:val="22"/>
        </w:rPr>
        <w:t xml:space="preserve"> </w:t>
      </w:r>
      <w:r w:rsidR="00D1795C" w:rsidRPr="003D43D6">
        <w:t>https://www.boeingsuppliers.com/become/terms</w:t>
      </w:r>
      <w:r w:rsidR="006A45B7" w:rsidRPr="00443ED3">
        <w:rPr>
          <w:rStyle w:val="Hyperlink"/>
          <w:rFonts w:cs="Arial"/>
          <w:color w:val="auto"/>
          <w:sz w:val="22"/>
          <w:szCs w:val="22"/>
          <w:u w:val="none"/>
        </w:rPr>
        <w:t xml:space="preserve"> </w:t>
      </w:r>
      <w:r w:rsidR="006C6F56" w:rsidRPr="00443ED3">
        <w:rPr>
          <w:rStyle w:val="Hyperlink"/>
          <w:rFonts w:cs="Arial"/>
          <w:color w:val="auto"/>
          <w:sz w:val="22"/>
          <w:szCs w:val="22"/>
          <w:u w:val="none"/>
        </w:rPr>
        <w:t>any other payment term specified in an SOW will be applicable solely to that SOW</w:t>
      </w:r>
      <w:r w:rsidR="009C4B65" w:rsidRPr="00443ED3">
        <w:rPr>
          <w:rFonts w:cs="Arial"/>
          <w:sz w:val="22"/>
          <w:szCs w:val="22"/>
        </w:rPr>
        <w:t>.</w:t>
      </w:r>
      <w:proofErr w:type="gramEnd"/>
    </w:p>
    <w:p w14:paraId="617CF54B" w14:textId="352ACEED" w:rsidR="0030529A" w:rsidRPr="00443ED3" w:rsidRDefault="001815DE" w:rsidP="00443ED3">
      <w:pPr>
        <w:pStyle w:val="Heading3"/>
        <w:ind w:left="1620" w:firstLine="0"/>
        <w:rPr>
          <w:rFonts w:cs="Arial"/>
          <w:b/>
          <w:sz w:val="22"/>
          <w:szCs w:val="22"/>
          <w:u w:val="single"/>
        </w:rPr>
      </w:pPr>
      <w:r w:rsidRPr="00443ED3">
        <w:rPr>
          <w:rFonts w:cs="Arial"/>
          <w:sz w:val="22"/>
          <w:szCs w:val="22"/>
        </w:rPr>
        <w:t xml:space="preserve">Except for amounts invoiced under </w:t>
      </w:r>
      <w:r w:rsidRPr="00A008EB">
        <w:rPr>
          <w:rFonts w:cs="Arial"/>
          <w:sz w:val="22"/>
          <w:szCs w:val="22"/>
          <w:u w:val="single"/>
        </w:rPr>
        <w:t>Section 11.4(b</w:t>
      </w:r>
      <w:r w:rsidRPr="00443ED3">
        <w:rPr>
          <w:rFonts w:cs="Arial"/>
          <w:sz w:val="22"/>
          <w:szCs w:val="22"/>
          <w:u w:val="single"/>
        </w:rPr>
        <w:t>)</w:t>
      </w:r>
      <w:r w:rsidRPr="00443ED3">
        <w:rPr>
          <w:rFonts w:cs="Arial"/>
          <w:sz w:val="22"/>
          <w:szCs w:val="22"/>
        </w:rPr>
        <w:t xml:space="preserve">, </w:t>
      </w:r>
      <w:r w:rsidR="001C7F74" w:rsidRPr="00443ED3">
        <w:rPr>
          <w:rFonts w:cs="Arial"/>
          <w:sz w:val="22"/>
          <w:szCs w:val="22"/>
        </w:rPr>
        <w:t>Supplier</w:t>
      </w:r>
      <w:r w:rsidRPr="00443ED3">
        <w:rPr>
          <w:rFonts w:cs="Arial"/>
          <w:sz w:val="22"/>
          <w:szCs w:val="22"/>
        </w:rPr>
        <w:t xml:space="preserve"> waives charges and fees that are not invoiced within </w:t>
      </w:r>
      <w:r w:rsidRPr="00800F34">
        <w:rPr>
          <w:rFonts w:cs="Arial"/>
          <w:sz w:val="22"/>
          <w:szCs w:val="22"/>
        </w:rPr>
        <w:t>90</w:t>
      </w:r>
      <w:r w:rsidRPr="00443ED3">
        <w:rPr>
          <w:rFonts w:cs="Arial"/>
          <w:sz w:val="22"/>
          <w:szCs w:val="22"/>
        </w:rPr>
        <w:t xml:space="preserve"> calendar days after the end of the calendar year in which the charges were incurred.</w:t>
      </w:r>
    </w:p>
    <w:p w14:paraId="11DB2679" w14:textId="77777777" w:rsidR="00F06685" w:rsidRPr="00CF25DA" w:rsidRDefault="00606AD2" w:rsidP="00443ED3">
      <w:pPr>
        <w:pStyle w:val="Heading2"/>
        <w:ind w:firstLine="540"/>
        <w:rPr>
          <w:rFonts w:cs="Arial"/>
          <w:sz w:val="22"/>
          <w:szCs w:val="22"/>
          <w:u w:val="single"/>
        </w:rPr>
      </w:pPr>
      <w:bookmarkStart w:id="25" w:name="_Ref153545984"/>
      <w:r w:rsidRPr="00CF25DA">
        <w:rPr>
          <w:rFonts w:cs="Arial"/>
          <w:sz w:val="22"/>
          <w:szCs w:val="22"/>
          <w:u w:val="single"/>
        </w:rPr>
        <w:t>Expenses</w:t>
      </w:r>
      <w:r w:rsidRPr="00CF25DA">
        <w:rPr>
          <w:rFonts w:cs="Arial"/>
          <w:sz w:val="22"/>
          <w:szCs w:val="22"/>
        </w:rPr>
        <w:t>.</w:t>
      </w:r>
      <w:bookmarkEnd w:id="25"/>
    </w:p>
    <w:p w14:paraId="1F5FBCD6" w14:textId="2A163B6E" w:rsidR="00F06685" w:rsidRPr="00443ED3" w:rsidRDefault="009F722E" w:rsidP="00443ED3">
      <w:pPr>
        <w:pStyle w:val="Heading3"/>
        <w:ind w:left="1620" w:firstLine="0"/>
        <w:rPr>
          <w:rFonts w:cs="Arial"/>
          <w:sz w:val="22"/>
          <w:szCs w:val="22"/>
        </w:rPr>
      </w:pPr>
      <w:r w:rsidRPr="00443ED3">
        <w:rPr>
          <w:rFonts w:cs="Arial"/>
          <w:sz w:val="22"/>
          <w:szCs w:val="22"/>
        </w:rPr>
        <w:t>Boeing</w:t>
      </w:r>
      <w:r w:rsidR="00606AD2" w:rsidRPr="00443ED3">
        <w:rPr>
          <w:rFonts w:cs="Arial"/>
          <w:sz w:val="22"/>
          <w:szCs w:val="22"/>
        </w:rPr>
        <w:t xml:space="preserve"> will reimburse </w:t>
      </w:r>
      <w:r w:rsidR="00F06685" w:rsidRPr="00443ED3">
        <w:rPr>
          <w:rFonts w:cs="Arial"/>
          <w:sz w:val="22"/>
          <w:szCs w:val="22"/>
        </w:rPr>
        <w:t xml:space="preserve">approved </w:t>
      </w:r>
      <w:r w:rsidR="00606AD2" w:rsidRPr="00443ED3">
        <w:rPr>
          <w:rFonts w:cs="Arial"/>
          <w:sz w:val="22"/>
          <w:szCs w:val="22"/>
        </w:rPr>
        <w:t xml:space="preserve">expenses up to the amounts </w:t>
      </w:r>
      <w:r w:rsidR="006054EF" w:rsidRPr="00443ED3">
        <w:rPr>
          <w:rFonts w:cs="Arial"/>
          <w:sz w:val="22"/>
          <w:szCs w:val="22"/>
        </w:rPr>
        <w:t xml:space="preserve">specified </w:t>
      </w:r>
      <w:r w:rsidR="00606AD2" w:rsidRPr="00443ED3">
        <w:rPr>
          <w:rFonts w:cs="Arial"/>
          <w:sz w:val="22"/>
          <w:szCs w:val="22"/>
        </w:rPr>
        <w:t xml:space="preserve">in </w:t>
      </w:r>
      <w:r w:rsidR="00F06685" w:rsidRPr="00443ED3">
        <w:rPr>
          <w:rFonts w:cs="Arial"/>
          <w:sz w:val="22"/>
          <w:szCs w:val="22"/>
        </w:rPr>
        <w:t xml:space="preserve">the applicable </w:t>
      </w:r>
      <w:r w:rsidR="00606AD2" w:rsidRPr="00443ED3">
        <w:rPr>
          <w:rFonts w:cs="Arial"/>
          <w:sz w:val="22"/>
          <w:szCs w:val="22"/>
        </w:rPr>
        <w:t xml:space="preserve">SOW. </w:t>
      </w:r>
    </w:p>
    <w:p w14:paraId="36DC1F28" w14:textId="77777777" w:rsidR="001932A1" w:rsidRPr="00443ED3" w:rsidRDefault="00F06685" w:rsidP="00443ED3">
      <w:pPr>
        <w:pStyle w:val="Heading3"/>
        <w:ind w:left="1620" w:firstLine="0"/>
        <w:rPr>
          <w:rFonts w:cs="Arial"/>
          <w:sz w:val="22"/>
          <w:szCs w:val="22"/>
        </w:rPr>
      </w:pPr>
      <w:r w:rsidRPr="00443ED3">
        <w:rPr>
          <w:rFonts w:cs="Arial"/>
          <w:sz w:val="22"/>
          <w:szCs w:val="22"/>
        </w:rPr>
        <w:t>E</w:t>
      </w:r>
      <w:r w:rsidR="00606AD2" w:rsidRPr="00443ED3">
        <w:rPr>
          <w:rFonts w:cs="Arial"/>
          <w:sz w:val="22"/>
          <w:szCs w:val="22"/>
        </w:rPr>
        <w:t xml:space="preserve">xpenses will only be approved if </w:t>
      </w:r>
      <w:r w:rsidRPr="00443ED3">
        <w:rPr>
          <w:rFonts w:cs="Arial"/>
          <w:sz w:val="22"/>
          <w:szCs w:val="22"/>
        </w:rPr>
        <w:t>they</w:t>
      </w:r>
      <w:r w:rsidR="00606AD2" w:rsidRPr="00443ED3">
        <w:rPr>
          <w:rFonts w:cs="Arial"/>
          <w:sz w:val="22"/>
          <w:szCs w:val="22"/>
        </w:rPr>
        <w:t xml:space="preserve"> are</w:t>
      </w:r>
      <w:r w:rsidR="001932A1" w:rsidRPr="00443ED3">
        <w:rPr>
          <w:rFonts w:cs="Arial"/>
          <w:sz w:val="22"/>
          <w:szCs w:val="22"/>
        </w:rPr>
        <w:t>:</w:t>
      </w:r>
      <w:r w:rsidR="00606AD2" w:rsidRPr="00443ED3">
        <w:rPr>
          <w:rFonts w:cs="Arial"/>
          <w:sz w:val="22"/>
          <w:szCs w:val="22"/>
        </w:rPr>
        <w:t xml:space="preserve"> </w:t>
      </w:r>
    </w:p>
    <w:p w14:paraId="35A40AF6" w14:textId="77777777" w:rsidR="001932A1" w:rsidRPr="00443ED3" w:rsidRDefault="001932A1" w:rsidP="00443ED3">
      <w:pPr>
        <w:pStyle w:val="Heading4"/>
        <w:ind w:left="2160" w:firstLine="0"/>
        <w:rPr>
          <w:rFonts w:cs="Arial"/>
          <w:sz w:val="22"/>
          <w:szCs w:val="22"/>
        </w:rPr>
      </w:pPr>
      <w:r w:rsidRPr="00443ED3">
        <w:rPr>
          <w:rFonts w:cs="Arial"/>
          <w:sz w:val="22"/>
          <w:szCs w:val="22"/>
        </w:rPr>
        <w:t>actual, reasonable, and necessary (without mark-ups or commissions);</w:t>
      </w:r>
    </w:p>
    <w:p w14:paraId="71455981" w14:textId="31FBFA76" w:rsidR="001932A1" w:rsidRPr="00443ED3" w:rsidRDefault="00606AD2" w:rsidP="00443ED3">
      <w:pPr>
        <w:pStyle w:val="Heading4"/>
        <w:ind w:left="2160" w:firstLine="0"/>
        <w:rPr>
          <w:rFonts w:cs="Arial"/>
          <w:sz w:val="22"/>
          <w:szCs w:val="22"/>
        </w:rPr>
      </w:pPr>
      <w:r w:rsidRPr="00443ED3">
        <w:rPr>
          <w:rFonts w:cs="Arial"/>
          <w:sz w:val="22"/>
          <w:szCs w:val="22"/>
        </w:rPr>
        <w:t xml:space="preserve">approved in </w:t>
      </w:r>
      <w:r w:rsidR="00F06685" w:rsidRPr="00443ED3">
        <w:rPr>
          <w:rFonts w:cs="Arial"/>
          <w:sz w:val="22"/>
          <w:szCs w:val="22"/>
        </w:rPr>
        <w:t xml:space="preserve">advance </w:t>
      </w:r>
      <w:r w:rsidR="001932A1" w:rsidRPr="00443ED3">
        <w:rPr>
          <w:rFonts w:cs="Arial"/>
          <w:sz w:val="22"/>
          <w:szCs w:val="22"/>
        </w:rPr>
        <w:t xml:space="preserve">and </w:t>
      </w:r>
      <w:r w:rsidR="00F06685" w:rsidRPr="00443ED3">
        <w:rPr>
          <w:rFonts w:cs="Arial"/>
          <w:sz w:val="22"/>
          <w:szCs w:val="22"/>
        </w:rPr>
        <w:t xml:space="preserve">in </w:t>
      </w:r>
      <w:r w:rsidRPr="00443ED3">
        <w:rPr>
          <w:rFonts w:cs="Arial"/>
          <w:sz w:val="22"/>
          <w:szCs w:val="22"/>
        </w:rPr>
        <w:t xml:space="preserve">writing by </w:t>
      </w:r>
      <w:r w:rsidR="005017AB" w:rsidRPr="00443ED3">
        <w:rPr>
          <w:rFonts w:cs="Arial"/>
          <w:sz w:val="22"/>
          <w:szCs w:val="22"/>
        </w:rPr>
        <w:t>Boeing’s Authorized Procurement Representative</w:t>
      </w:r>
      <w:r w:rsidRPr="00443ED3">
        <w:rPr>
          <w:rFonts w:cs="Arial"/>
          <w:sz w:val="22"/>
          <w:szCs w:val="22"/>
        </w:rPr>
        <w:t xml:space="preserve"> </w:t>
      </w:r>
      <w:r w:rsidR="00F06685" w:rsidRPr="00443ED3">
        <w:rPr>
          <w:rFonts w:cs="Arial"/>
          <w:sz w:val="22"/>
          <w:szCs w:val="22"/>
        </w:rPr>
        <w:t xml:space="preserve">listed on the applicable </w:t>
      </w:r>
      <w:r w:rsidRPr="00443ED3">
        <w:rPr>
          <w:rFonts w:cs="Arial"/>
          <w:sz w:val="22"/>
          <w:szCs w:val="22"/>
        </w:rPr>
        <w:t xml:space="preserve">SOW; and </w:t>
      </w:r>
    </w:p>
    <w:p w14:paraId="0C879769" w14:textId="2BB28AEA" w:rsidR="00606AD2" w:rsidRPr="00443ED3" w:rsidRDefault="00606AD2" w:rsidP="00443ED3">
      <w:pPr>
        <w:pStyle w:val="Heading4"/>
        <w:ind w:left="2160" w:firstLine="0"/>
        <w:rPr>
          <w:rFonts w:cs="Arial"/>
          <w:sz w:val="22"/>
          <w:szCs w:val="22"/>
        </w:rPr>
      </w:pPr>
      <w:r w:rsidRPr="00443ED3">
        <w:rPr>
          <w:rFonts w:cs="Arial"/>
          <w:sz w:val="22"/>
          <w:szCs w:val="22"/>
        </w:rPr>
        <w:t xml:space="preserve">accompanied by </w:t>
      </w:r>
      <w:r w:rsidR="00092A49" w:rsidRPr="00443ED3">
        <w:rPr>
          <w:rFonts w:cs="Arial"/>
          <w:sz w:val="22"/>
          <w:szCs w:val="22"/>
        </w:rPr>
        <w:t>receipts and</w:t>
      </w:r>
      <w:r w:rsidR="0013598D" w:rsidRPr="00443ED3">
        <w:rPr>
          <w:rFonts w:cs="Arial"/>
          <w:sz w:val="22"/>
          <w:szCs w:val="22"/>
        </w:rPr>
        <w:t xml:space="preserve"> other</w:t>
      </w:r>
      <w:r w:rsidRPr="00443ED3">
        <w:rPr>
          <w:rFonts w:cs="Arial"/>
          <w:sz w:val="22"/>
          <w:szCs w:val="22"/>
        </w:rPr>
        <w:t xml:space="preserve"> documentation </w:t>
      </w:r>
      <w:r w:rsidR="00A14735" w:rsidRPr="00443ED3">
        <w:rPr>
          <w:rFonts w:cs="Arial"/>
          <w:sz w:val="22"/>
          <w:szCs w:val="22"/>
        </w:rPr>
        <w:t xml:space="preserve">that </w:t>
      </w:r>
      <w:r w:rsidR="009F722E" w:rsidRPr="00443ED3">
        <w:rPr>
          <w:rFonts w:cs="Arial"/>
          <w:sz w:val="22"/>
          <w:szCs w:val="22"/>
        </w:rPr>
        <w:t>Boeing</w:t>
      </w:r>
      <w:r w:rsidRPr="00443ED3">
        <w:rPr>
          <w:rFonts w:cs="Arial"/>
          <w:sz w:val="22"/>
          <w:szCs w:val="22"/>
        </w:rPr>
        <w:t xml:space="preserve"> may request establishing the type, date, amount, payment</w:t>
      </w:r>
      <w:r w:rsidR="00A14735" w:rsidRPr="00443ED3">
        <w:rPr>
          <w:rFonts w:cs="Arial"/>
          <w:sz w:val="22"/>
          <w:szCs w:val="22"/>
        </w:rPr>
        <w:t>,</w:t>
      </w:r>
      <w:r w:rsidRPr="00443ED3">
        <w:rPr>
          <w:rFonts w:cs="Arial"/>
          <w:sz w:val="22"/>
          <w:szCs w:val="22"/>
        </w:rPr>
        <w:t xml:space="preserve"> and purpose for such expense</w:t>
      </w:r>
      <w:r w:rsidR="00092A49" w:rsidRPr="00443ED3">
        <w:rPr>
          <w:rFonts w:cs="Arial"/>
          <w:sz w:val="22"/>
          <w:szCs w:val="22"/>
        </w:rPr>
        <w:t>s</w:t>
      </w:r>
      <w:r w:rsidRPr="00443ED3">
        <w:rPr>
          <w:rFonts w:cs="Arial"/>
          <w:sz w:val="22"/>
          <w:szCs w:val="22"/>
        </w:rPr>
        <w:t>.</w:t>
      </w:r>
    </w:p>
    <w:p w14:paraId="7A66AEC2" w14:textId="4FBA4C35" w:rsidR="00C42AB1" w:rsidRPr="00AC2750" w:rsidRDefault="00C42AB1" w:rsidP="00C42AB1">
      <w:pPr>
        <w:pStyle w:val="Heading2"/>
        <w:ind w:left="1620" w:hanging="900"/>
        <w:rPr>
          <w:rFonts w:cs="Arial"/>
          <w:sz w:val="22"/>
          <w:szCs w:val="22"/>
        </w:rPr>
      </w:pPr>
      <w:r w:rsidRPr="00443ED3">
        <w:rPr>
          <w:rFonts w:cs="Arial"/>
          <w:sz w:val="22"/>
          <w:szCs w:val="22"/>
          <w:u w:val="single"/>
        </w:rPr>
        <w:t>Taxes</w:t>
      </w:r>
      <w:r w:rsidRPr="00443ED3">
        <w:rPr>
          <w:rFonts w:cs="Arial"/>
          <w:sz w:val="22"/>
          <w:szCs w:val="22"/>
        </w:rPr>
        <w:t xml:space="preserve">. </w:t>
      </w:r>
      <w:r w:rsidRPr="00136CF3">
        <w:rPr>
          <w:rFonts w:cs="Arial"/>
          <w:sz w:val="22"/>
          <w:szCs w:val="22"/>
        </w:rPr>
        <w:t xml:space="preserve">Unless this </w:t>
      </w:r>
      <w:r>
        <w:rPr>
          <w:rFonts w:cs="Arial"/>
          <w:sz w:val="22"/>
          <w:szCs w:val="22"/>
        </w:rPr>
        <w:t>Agreement</w:t>
      </w:r>
      <w:r w:rsidRPr="00136CF3">
        <w:rPr>
          <w:rFonts w:cs="Arial"/>
          <w:sz w:val="22"/>
          <w:szCs w:val="22"/>
        </w:rPr>
        <w:t xml:space="preserve"> specifies otherwise, the price of this </w:t>
      </w:r>
      <w:r>
        <w:rPr>
          <w:rFonts w:cs="Arial"/>
          <w:sz w:val="22"/>
          <w:szCs w:val="22"/>
        </w:rPr>
        <w:t>Agreement</w:t>
      </w:r>
      <w:r w:rsidRPr="00136CF3">
        <w:rPr>
          <w:rFonts w:cs="Arial"/>
          <w:sz w:val="22"/>
          <w:szCs w:val="22"/>
        </w:rPr>
        <w:t xml:space="preserve"> includes, and </w:t>
      </w:r>
      <w:r>
        <w:rPr>
          <w:rFonts w:cs="Arial"/>
          <w:sz w:val="22"/>
          <w:szCs w:val="22"/>
        </w:rPr>
        <w:t>Supplier</w:t>
      </w:r>
      <w:r w:rsidRPr="00136CF3">
        <w:rPr>
          <w:rFonts w:cs="Arial"/>
          <w:sz w:val="22"/>
          <w:szCs w:val="22"/>
        </w:rPr>
        <w:t xml:space="preserve"> is liable for and shall pay, all taxes, impositions, charges and exactions imposed on or measured by this </w:t>
      </w:r>
      <w:r>
        <w:rPr>
          <w:rFonts w:cs="Arial"/>
          <w:sz w:val="22"/>
          <w:szCs w:val="22"/>
        </w:rPr>
        <w:t>Agreement</w:t>
      </w:r>
      <w:r w:rsidRPr="00136CF3">
        <w:rPr>
          <w:rFonts w:cs="Arial"/>
          <w:sz w:val="22"/>
          <w:szCs w:val="22"/>
        </w:rPr>
        <w:t xml:space="preserve"> except for applicable sales and use taxes that are separately stated on </w:t>
      </w:r>
      <w:r>
        <w:rPr>
          <w:rFonts w:cs="Arial"/>
          <w:sz w:val="22"/>
          <w:szCs w:val="22"/>
        </w:rPr>
        <w:t>Supplier’s</w:t>
      </w:r>
      <w:r w:rsidRPr="00136CF3">
        <w:rPr>
          <w:rFonts w:cs="Arial"/>
          <w:sz w:val="22"/>
          <w:szCs w:val="22"/>
        </w:rPr>
        <w:t xml:space="preserve"> invoice. Prices shall not include any taxes, impositions, charges or exactions for which </w:t>
      </w:r>
      <w:r>
        <w:rPr>
          <w:rFonts w:cs="Arial"/>
          <w:sz w:val="22"/>
          <w:szCs w:val="22"/>
        </w:rPr>
        <w:t>Boeing</w:t>
      </w:r>
      <w:r w:rsidRPr="00136CF3">
        <w:rPr>
          <w:rFonts w:cs="Arial"/>
          <w:sz w:val="22"/>
          <w:szCs w:val="22"/>
        </w:rPr>
        <w:t xml:space="preserve"> has furnished a valid exemption certificate or other evidence of exemption.  Boeing will only be required to pay value-added tax on receipt of a valid value-added-tax invoice that meets </w:t>
      </w:r>
      <w:proofErr w:type="gramStart"/>
      <w:r w:rsidRPr="00136CF3">
        <w:rPr>
          <w:rFonts w:cs="Arial"/>
          <w:sz w:val="22"/>
          <w:szCs w:val="22"/>
        </w:rPr>
        <w:t>all of</w:t>
      </w:r>
      <w:proofErr w:type="gramEnd"/>
      <w:r w:rsidRPr="00136CF3">
        <w:rPr>
          <w:rFonts w:cs="Arial"/>
          <w:sz w:val="22"/>
          <w:szCs w:val="22"/>
        </w:rPr>
        <w:t xml:space="preserve"> the relevant tax authority’s requirements (to allow Boeing to obtain relief from such tax if such </w:t>
      </w:r>
      <w:proofErr w:type="gramStart"/>
      <w:r w:rsidRPr="00136CF3">
        <w:rPr>
          <w:rFonts w:cs="Arial"/>
          <w:sz w:val="22"/>
          <w:szCs w:val="22"/>
        </w:rPr>
        <w:t>relief</w:t>
      </w:r>
      <w:proofErr w:type="gramEnd"/>
      <w:r w:rsidRPr="00136CF3">
        <w:rPr>
          <w:rFonts w:cs="Arial"/>
          <w:sz w:val="22"/>
          <w:szCs w:val="22"/>
        </w:rPr>
        <w:t xml:space="preserve"> procedure is available).</w:t>
      </w:r>
    </w:p>
    <w:p w14:paraId="3106A73A" w14:textId="0F3ECA5B" w:rsidR="00453955" w:rsidRPr="00CF25DA" w:rsidRDefault="006F0BD4" w:rsidP="00443ED3">
      <w:pPr>
        <w:pStyle w:val="Heading2"/>
        <w:ind w:left="1620" w:hanging="900"/>
        <w:rPr>
          <w:rFonts w:cs="Arial"/>
          <w:sz w:val="22"/>
          <w:szCs w:val="22"/>
          <w:u w:val="single"/>
        </w:rPr>
      </w:pPr>
      <w:r w:rsidRPr="00CF25DA">
        <w:rPr>
          <w:rFonts w:cs="Arial"/>
          <w:sz w:val="22"/>
          <w:szCs w:val="22"/>
          <w:u w:val="single"/>
        </w:rPr>
        <w:t>Bank Charges</w:t>
      </w:r>
      <w:r w:rsidRPr="00CF25DA">
        <w:rPr>
          <w:rFonts w:cs="Arial"/>
          <w:sz w:val="22"/>
          <w:szCs w:val="22"/>
        </w:rPr>
        <w:t>.</w:t>
      </w:r>
      <w:r w:rsidR="00CF3530" w:rsidRPr="00CF25DA">
        <w:rPr>
          <w:rFonts w:cs="Arial"/>
          <w:sz w:val="22"/>
          <w:szCs w:val="22"/>
        </w:rPr>
        <w:t xml:space="preserve"> </w:t>
      </w:r>
      <w:r w:rsidR="00A42EA8" w:rsidRPr="00CF25DA">
        <w:rPr>
          <w:rFonts w:cs="Arial"/>
          <w:sz w:val="22"/>
          <w:szCs w:val="22"/>
        </w:rPr>
        <w:t>The party receiving payment will be responsible for bank charges assessed by the recipient’s bank.</w:t>
      </w:r>
    </w:p>
    <w:p w14:paraId="674A231A" w14:textId="77777777" w:rsidR="005D25B5" w:rsidRPr="00443ED3" w:rsidRDefault="006E2A18" w:rsidP="00B2412B">
      <w:pPr>
        <w:pStyle w:val="Heading1"/>
        <w:rPr>
          <w:rFonts w:cs="Arial"/>
          <w:sz w:val="22"/>
          <w:szCs w:val="22"/>
        </w:rPr>
      </w:pPr>
      <w:bookmarkStart w:id="26" w:name="_Ref153545761"/>
      <w:r w:rsidRPr="00443ED3">
        <w:rPr>
          <w:rFonts w:cs="Arial"/>
          <w:sz w:val="22"/>
          <w:szCs w:val="22"/>
          <w:u w:val="single"/>
        </w:rPr>
        <w:t xml:space="preserve">Intellectual Property </w:t>
      </w:r>
      <w:r w:rsidR="005D25B5" w:rsidRPr="00443ED3">
        <w:rPr>
          <w:rFonts w:cs="Arial"/>
          <w:sz w:val="22"/>
          <w:szCs w:val="22"/>
          <w:u w:val="single"/>
        </w:rPr>
        <w:t xml:space="preserve">and </w:t>
      </w:r>
      <w:r w:rsidR="005D25B5" w:rsidRPr="00CF25DA">
        <w:rPr>
          <w:rFonts w:cs="Arial"/>
          <w:sz w:val="22"/>
          <w:szCs w:val="22"/>
          <w:u w:val="single"/>
        </w:rPr>
        <w:t>Deliverables</w:t>
      </w:r>
      <w:r w:rsidR="005D25B5" w:rsidRPr="00443ED3">
        <w:rPr>
          <w:rFonts w:cs="Arial"/>
          <w:sz w:val="22"/>
          <w:szCs w:val="22"/>
        </w:rPr>
        <w:t>.</w:t>
      </w:r>
      <w:bookmarkEnd w:id="26"/>
    </w:p>
    <w:p w14:paraId="22317DC8" w14:textId="37711D50" w:rsidR="005D25B5" w:rsidRPr="00443ED3" w:rsidRDefault="005D25B5" w:rsidP="00443ED3">
      <w:pPr>
        <w:pStyle w:val="Heading2"/>
        <w:ind w:left="1620" w:hanging="900"/>
        <w:rPr>
          <w:rFonts w:cs="Arial"/>
          <w:sz w:val="22"/>
          <w:szCs w:val="22"/>
        </w:rPr>
      </w:pPr>
      <w:r w:rsidRPr="00443ED3">
        <w:rPr>
          <w:rFonts w:cs="Arial"/>
          <w:sz w:val="22"/>
          <w:szCs w:val="22"/>
          <w:u w:val="single"/>
        </w:rPr>
        <w:t xml:space="preserve">Background </w:t>
      </w:r>
      <w:r w:rsidR="00F45819" w:rsidRPr="00443ED3">
        <w:rPr>
          <w:rFonts w:cs="Arial"/>
          <w:sz w:val="22"/>
          <w:szCs w:val="22"/>
          <w:u w:val="single"/>
        </w:rPr>
        <w:t>IP</w:t>
      </w:r>
      <w:r w:rsidR="005178A7" w:rsidRPr="00443ED3">
        <w:rPr>
          <w:rFonts w:cs="Arial"/>
          <w:sz w:val="22"/>
          <w:szCs w:val="22"/>
        </w:rPr>
        <w:t>.</w:t>
      </w:r>
      <w:r w:rsidR="00CF3530" w:rsidRPr="00443ED3">
        <w:rPr>
          <w:rFonts w:cs="Arial"/>
          <w:sz w:val="22"/>
          <w:szCs w:val="22"/>
        </w:rPr>
        <w:t xml:space="preserve"> </w:t>
      </w:r>
      <w:r w:rsidR="00952052" w:rsidRPr="00443ED3">
        <w:rPr>
          <w:rFonts w:cs="Arial"/>
          <w:sz w:val="22"/>
          <w:szCs w:val="22"/>
        </w:rPr>
        <w:t xml:space="preserve">Except for the license rights under </w:t>
      </w:r>
      <w:r w:rsidR="00952052" w:rsidRPr="00443ED3">
        <w:rPr>
          <w:rFonts w:cs="Arial"/>
          <w:sz w:val="22"/>
          <w:szCs w:val="22"/>
          <w:u w:val="single"/>
        </w:rPr>
        <w:t xml:space="preserve">Section </w:t>
      </w:r>
      <w:r w:rsidR="005178A7" w:rsidRPr="00443ED3">
        <w:rPr>
          <w:rFonts w:cs="Arial"/>
          <w:sz w:val="22"/>
          <w:szCs w:val="22"/>
          <w:u w:val="single"/>
        </w:rPr>
        <w:fldChar w:fldCharType="begin"/>
      </w:r>
      <w:r w:rsidR="005178A7" w:rsidRPr="00443ED3">
        <w:rPr>
          <w:rFonts w:cs="Arial"/>
          <w:sz w:val="22"/>
          <w:szCs w:val="22"/>
          <w:u w:val="single"/>
        </w:rPr>
        <w:instrText xml:space="preserve"> REF _Ref153545773 \w \h </w:instrText>
      </w:r>
      <w:r w:rsidR="009764B9" w:rsidRPr="00443ED3">
        <w:rPr>
          <w:rFonts w:cs="Arial"/>
          <w:sz w:val="22"/>
          <w:szCs w:val="22"/>
          <w:u w:val="single"/>
        </w:rPr>
        <w:instrText xml:space="preserve"> \* MERGEFORMAT </w:instrText>
      </w:r>
      <w:r w:rsidR="005178A7" w:rsidRPr="00443ED3">
        <w:rPr>
          <w:rFonts w:cs="Arial"/>
          <w:sz w:val="22"/>
          <w:szCs w:val="22"/>
          <w:u w:val="single"/>
        </w:rPr>
      </w:r>
      <w:r w:rsidR="005178A7" w:rsidRPr="00443ED3">
        <w:rPr>
          <w:rFonts w:cs="Arial"/>
          <w:sz w:val="22"/>
          <w:szCs w:val="22"/>
          <w:u w:val="single"/>
        </w:rPr>
        <w:fldChar w:fldCharType="separate"/>
      </w:r>
      <w:r w:rsidR="005178A7" w:rsidRPr="00443ED3">
        <w:rPr>
          <w:rFonts w:cs="Arial"/>
          <w:sz w:val="22"/>
          <w:szCs w:val="22"/>
          <w:u w:val="single"/>
        </w:rPr>
        <w:t>5</w:t>
      </w:r>
      <w:r w:rsidR="005178A7" w:rsidRPr="00443ED3">
        <w:rPr>
          <w:rFonts w:cs="Arial"/>
          <w:sz w:val="22"/>
          <w:szCs w:val="22"/>
          <w:u w:val="single"/>
        </w:rPr>
        <w:fldChar w:fldCharType="end"/>
      </w:r>
      <w:r w:rsidR="00952052" w:rsidRPr="00443ED3">
        <w:rPr>
          <w:rFonts w:cs="Arial"/>
          <w:sz w:val="22"/>
          <w:szCs w:val="22"/>
        </w:rPr>
        <w:t xml:space="preserve"> (Licenses), </w:t>
      </w:r>
      <w:r w:rsidR="00B41651" w:rsidRPr="00443ED3">
        <w:rPr>
          <w:rFonts w:cs="Arial"/>
          <w:sz w:val="22"/>
          <w:szCs w:val="22"/>
        </w:rPr>
        <w:t>n</w:t>
      </w:r>
      <w:r w:rsidRPr="00443ED3">
        <w:rPr>
          <w:rFonts w:cs="Arial"/>
          <w:sz w:val="22"/>
          <w:szCs w:val="22"/>
        </w:rPr>
        <w:t xml:space="preserve">either party will own </w:t>
      </w:r>
      <w:r w:rsidR="00F45819" w:rsidRPr="00443ED3">
        <w:rPr>
          <w:rFonts w:cs="Arial"/>
          <w:sz w:val="22"/>
          <w:szCs w:val="22"/>
        </w:rPr>
        <w:t>or</w:t>
      </w:r>
      <w:r w:rsidRPr="00443ED3">
        <w:rPr>
          <w:rFonts w:cs="Arial"/>
          <w:sz w:val="22"/>
          <w:szCs w:val="22"/>
        </w:rPr>
        <w:t xml:space="preserve"> acquire </w:t>
      </w:r>
      <w:r w:rsidR="00F45819" w:rsidRPr="00443ED3">
        <w:rPr>
          <w:rFonts w:cs="Arial"/>
          <w:sz w:val="22"/>
          <w:szCs w:val="22"/>
        </w:rPr>
        <w:t>any</w:t>
      </w:r>
      <w:r w:rsidRPr="00443ED3">
        <w:rPr>
          <w:rFonts w:cs="Arial"/>
          <w:sz w:val="22"/>
          <w:szCs w:val="22"/>
        </w:rPr>
        <w:t xml:space="preserve"> right</w:t>
      </w:r>
      <w:r w:rsidR="003D4358" w:rsidRPr="00443ED3">
        <w:rPr>
          <w:rFonts w:cs="Arial"/>
          <w:sz w:val="22"/>
          <w:szCs w:val="22"/>
        </w:rPr>
        <w:t>,</w:t>
      </w:r>
      <w:r w:rsidRPr="00443ED3">
        <w:rPr>
          <w:rFonts w:cs="Arial"/>
          <w:sz w:val="22"/>
          <w:szCs w:val="22"/>
        </w:rPr>
        <w:t xml:space="preserve"> </w:t>
      </w:r>
      <w:r w:rsidR="003D4358" w:rsidRPr="00443ED3">
        <w:rPr>
          <w:rFonts w:cs="Arial"/>
          <w:sz w:val="22"/>
          <w:szCs w:val="22"/>
        </w:rPr>
        <w:t xml:space="preserve">title, </w:t>
      </w:r>
      <w:r w:rsidRPr="00443ED3">
        <w:rPr>
          <w:rFonts w:cs="Arial"/>
          <w:sz w:val="22"/>
          <w:szCs w:val="22"/>
        </w:rPr>
        <w:t xml:space="preserve">or interest under this Agreement to the other party’s Background </w:t>
      </w:r>
      <w:r w:rsidR="00F45819" w:rsidRPr="00443ED3">
        <w:rPr>
          <w:rFonts w:cs="Arial"/>
          <w:sz w:val="22"/>
          <w:szCs w:val="22"/>
        </w:rPr>
        <w:t>IP</w:t>
      </w:r>
      <w:r w:rsidRPr="00443ED3">
        <w:rPr>
          <w:rFonts w:cs="Arial"/>
          <w:sz w:val="22"/>
          <w:szCs w:val="22"/>
        </w:rPr>
        <w:t>.</w:t>
      </w:r>
    </w:p>
    <w:p w14:paraId="1F60B490" w14:textId="097E5AF6" w:rsidR="00BA0A65" w:rsidRPr="00443ED3" w:rsidRDefault="00BA0A65" w:rsidP="00443ED3">
      <w:pPr>
        <w:pStyle w:val="Heading2"/>
        <w:ind w:left="1620" w:hanging="900"/>
        <w:rPr>
          <w:rFonts w:cs="Arial"/>
          <w:sz w:val="22"/>
          <w:szCs w:val="22"/>
        </w:rPr>
      </w:pPr>
      <w:bookmarkStart w:id="27" w:name="_Hlk145417076"/>
      <w:r w:rsidRPr="00443ED3">
        <w:rPr>
          <w:rFonts w:cs="Arial"/>
          <w:sz w:val="22"/>
          <w:szCs w:val="22"/>
          <w:u w:val="single"/>
        </w:rPr>
        <w:t>Ownership of Boeing Data</w:t>
      </w:r>
      <w:r w:rsidR="005178A7" w:rsidRPr="00443ED3">
        <w:rPr>
          <w:rFonts w:cs="Arial"/>
          <w:sz w:val="22"/>
          <w:szCs w:val="22"/>
        </w:rPr>
        <w:t>.</w:t>
      </w:r>
      <w:r w:rsidR="00CF3530" w:rsidRPr="00443ED3">
        <w:rPr>
          <w:rFonts w:cs="Arial"/>
          <w:sz w:val="22"/>
          <w:szCs w:val="22"/>
        </w:rPr>
        <w:t xml:space="preserve"> </w:t>
      </w:r>
      <w:r w:rsidRPr="00443ED3">
        <w:rPr>
          <w:rFonts w:cs="Arial"/>
          <w:sz w:val="22"/>
          <w:szCs w:val="22"/>
        </w:rPr>
        <w:t xml:space="preserve">Buyer may, but is not required to, provide Boeing Data to </w:t>
      </w:r>
      <w:r w:rsidR="001C7F74" w:rsidRPr="00443ED3">
        <w:rPr>
          <w:rFonts w:cs="Arial"/>
          <w:sz w:val="22"/>
          <w:szCs w:val="22"/>
        </w:rPr>
        <w:t>Supplier</w:t>
      </w:r>
      <w:r w:rsidRPr="00443ED3">
        <w:rPr>
          <w:rFonts w:cs="Arial"/>
          <w:sz w:val="22"/>
          <w:szCs w:val="22"/>
        </w:rPr>
        <w:t xml:space="preserve"> in connection with this Agreement</w:t>
      </w:r>
      <w:r w:rsidR="005178A7" w:rsidRPr="00443ED3">
        <w:rPr>
          <w:rFonts w:cs="Arial"/>
          <w:sz w:val="22"/>
          <w:szCs w:val="22"/>
        </w:rPr>
        <w:t>.</w:t>
      </w:r>
      <w:r w:rsidR="00CF3530" w:rsidRPr="00443ED3">
        <w:rPr>
          <w:rFonts w:cs="Arial"/>
          <w:sz w:val="22"/>
          <w:szCs w:val="22"/>
        </w:rPr>
        <w:t xml:space="preserve"> </w:t>
      </w:r>
      <w:r w:rsidRPr="00443ED3">
        <w:rPr>
          <w:rFonts w:cs="Arial"/>
          <w:sz w:val="22"/>
          <w:szCs w:val="22"/>
        </w:rPr>
        <w:t xml:space="preserve">As between Buyer and </w:t>
      </w:r>
      <w:r w:rsidR="001C7F74" w:rsidRPr="00443ED3">
        <w:rPr>
          <w:rFonts w:cs="Arial"/>
          <w:sz w:val="22"/>
          <w:szCs w:val="22"/>
        </w:rPr>
        <w:t>Supplier</w:t>
      </w:r>
      <w:r w:rsidRPr="00443ED3">
        <w:rPr>
          <w:rFonts w:cs="Arial"/>
          <w:sz w:val="22"/>
          <w:szCs w:val="22"/>
        </w:rPr>
        <w:t xml:space="preserve">, Buyer is and will remain the sole and exclusive owner of all right, title, and interest in and to all Boeing Data, including all Intellectual Property Rights relating thereto, subject only to the limited license granted in </w:t>
      </w:r>
      <w:r w:rsidR="00E5049C" w:rsidRPr="00443ED3">
        <w:rPr>
          <w:rFonts w:cs="Arial"/>
          <w:sz w:val="22"/>
          <w:szCs w:val="22"/>
          <w:u w:val="single"/>
        </w:rPr>
        <w:t>S</w:t>
      </w:r>
      <w:r w:rsidRPr="00443ED3">
        <w:rPr>
          <w:rFonts w:cs="Arial"/>
          <w:sz w:val="22"/>
          <w:szCs w:val="22"/>
          <w:u w:val="single"/>
        </w:rPr>
        <w:t xml:space="preserve">ection </w:t>
      </w:r>
      <w:r w:rsidR="005178A7" w:rsidRPr="00443ED3">
        <w:rPr>
          <w:rFonts w:cs="Arial"/>
          <w:sz w:val="22"/>
          <w:szCs w:val="22"/>
          <w:u w:val="single"/>
        </w:rPr>
        <w:fldChar w:fldCharType="begin"/>
      </w:r>
      <w:r w:rsidR="005178A7" w:rsidRPr="00443ED3">
        <w:rPr>
          <w:rFonts w:cs="Arial"/>
          <w:sz w:val="22"/>
          <w:szCs w:val="22"/>
          <w:u w:val="single"/>
        </w:rPr>
        <w:instrText xml:space="preserve"> REF _Hlk145416894 \w \h </w:instrText>
      </w:r>
      <w:r w:rsidR="009764B9" w:rsidRPr="00443ED3">
        <w:rPr>
          <w:rFonts w:cs="Arial"/>
          <w:sz w:val="22"/>
          <w:szCs w:val="22"/>
          <w:u w:val="single"/>
        </w:rPr>
        <w:instrText xml:space="preserve"> \* MERGEFORMAT </w:instrText>
      </w:r>
      <w:r w:rsidR="005178A7" w:rsidRPr="00443ED3">
        <w:rPr>
          <w:rFonts w:cs="Arial"/>
          <w:sz w:val="22"/>
          <w:szCs w:val="22"/>
          <w:u w:val="single"/>
        </w:rPr>
      </w:r>
      <w:r w:rsidR="005178A7" w:rsidRPr="00443ED3">
        <w:rPr>
          <w:rFonts w:cs="Arial"/>
          <w:sz w:val="22"/>
          <w:szCs w:val="22"/>
          <w:u w:val="single"/>
        </w:rPr>
        <w:fldChar w:fldCharType="separate"/>
      </w:r>
      <w:r w:rsidR="005178A7" w:rsidRPr="00443ED3">
        <w:rPr>
          <w:rFonts w:cs="Arial"/>
          <w:sz w:val="22"/>
          <w:szCs w:val="22"/>
          <w:u w:val="single"/>
        </w:rPr>
        <w:t>5.1(b)</w:t>
      </w:r>
      <w:r w:rsidR="005178A7" w:rsidRPr="00443ED3">
        <w:rPr>
          <w:rFonts w:cs="Arial"/>
          <w:sz w:val="22"/>
          <w:szCs w:val="22"/>
          <w:u w:val="single"/>
        </w:rPr>
        <w:fldChar w:fldCharType="end"/>
      </w:r>
      <w:r w:rsidRPr="00443ED3">
        <w:rPr>
          <w:rFonts w:cs="Arial"/>
          <w:sz w:val="22"/>
          <w:szCs w:val="22"/>
        </w:rPr>
        <w:t xml:space="preserve"> below</w:t>
      </w:r>
      <w:r w:rsidR="00A5488B" w:rsidRPr="00443ED3">
        <w:rPr>
          <w:rFonts w:cs="Arial"/>
          <w:sz w:val="22"/>
          <w:szCs w:val="22"/>
        </w:rPr>
        <w:t>.</w:t>
      </w:r>
      <w:r w:rsidR="00CF3530" w:rsidRPr="00443ED3">
        <w:rPr>
          <w:rFonts w:cs="Arial"/>
          <w:sz w:val="22"/>
          <w:szCs w:val="22"/>
        </w:rPr>
        <w:t xml:space="preserve"> </w:t>
      </w:r>
      <w:bookmarkEnd w:id="27"/>
    </w:p>
    <w:p w14:paraId="5FB31342" w14:textId="4246CC3F" w:rsidR="00A4192F" w:rsidRPr="00443ED3" w:rsidRDefault="00A4192F" w:rsidP="00443ED3">
      <w:pPr>
        <w:pStyle w:val="Heading2"/>
        <w:ind w:left="1620" w:hanging="900"/>
        <w:rPr>
          <w:rFonts w:cs="Arial"/>
          <w:sz w:val="22"/>
          <w:szCs w:val="22"/>
        </w:rPr>
      </w:pPr>
      <w:r w:rsidRPr="00443ED3">
        <w:rPr>
          <w:rFonts w:cs="Arial"/>
          <w:sz w:val="22"/>
          <w:szCs w:val="22"/>
          <w:u w:val="single"/>
        </w:rPr>
        <w:t>Third Party Materials</w:t>
      </w:r>
      <w:r w:rsidRPr="00443ED3">
        <w:rPr>
          <w:rFonts w:cs="Arial"/>
          <w:sz w:val="22"/>
          <w:szCs w:val="22"/>
        </w:rPr>
        <w:t>.</w:t>
      </w:r>
      <w:r w:rsidR="00CF3530" w:rsidRPr="00443ED3">
        <w:rPr>
          <w:rFonts w:cs="Arial"/>
          <w:sz w:val="22"/>
          <w:szCs w:val="22"/>
        </w:rPr>
        <w:t xml:space="preserve"> </w:t>
      </w:r>
      <w:r w:rsidR="001C7F74" w:rsidRPr="00443ED3">
        <w:rPr>
          <w:rFonts w:cs="Arial"/>
          <w:sz w:val="22"/>
          <w:szCs w:val="22"/>
        </w:rPr>
        <w:t>Supplier</w:t>
      </w:r>
      <w:r w:rsidRPr="00443ED3">
        <w:rPr>
          <w:rFonts w:cs="Arial"/>
          <w:sz w:val="22"/>
          <w:szCs w:val="22"/>
        </w:rPr>
        <w:t xml:space="preserve"> will not incorporate any third party’s proprietary information</w:t>
      </w:r>
      <w:r w:rsidR="00F942DF" w:rsidRPr="00443ED3">
        <w:rPr>
          <w:rFonts w:cs="Arial"/>
          <w:sz w:val="22"/>
          <w:szCs w:val="22"/>
        </w:rPr>
        <w:t xml:space="preserve"> or software</w:t>
      </w:r>
      <w:r w:rsidRPr="00443ED3">
        <w:rPr>
          <w:rFonts w:cs="Arial"/>
          <w:sz w:val="22"/>
          <w:szCs w:val="22"/>
        </w:rPr>
        <w:t xml:space="preserve"> or any </w:t>
      </w:r>
      <w:proofErr w:type="gramStart"/>
      <w:r w:rsidRPr="00443ED3">
        <w:rPr>
          <w:rFonts w:cs="Arial"/>
          <w:sz w:val="22"/>
          <w:szCs w:val="22"/>
        </w:rPr>
        <w:t>open source</w:t>
      </w:r>
      <w:proofErr w:type="gramEnd"/>
      <w:r w:rsidRPr="00443ED3">
        <w:rPr>
          <w:rFonts w:cs="Arial"/>
          <w:sz w:val="22"/>
          <w:szCs w:val="22"/>
        </w:rPr>
        <w:t xml:space="preserve"> materials (</w:t>
      </w:r>
      <w:r w:rsidR="005178A7" w:rsidRPr="00443ED3">
        <w:rPr>
          <w:rFonts w:cs="Arial"/>
          <w:sz w:val="22"/>
          <w:szCs w:val="22"/>
        </w:rPr>
        <w:t>“</w:t>
      </w:r>
      <w:r w:rsidRPr="00443ED3">
        <w:rPr>
          <w:rFonts w:cs="Arial"/>
          <w:b/>
          <w:bCs/>
          <w:sz w:val="22"/>
          <w:szCs w:val="22"/>
        </w:rPr>
        <w:t>Third Party Materials</w:t>
      </w:r>
      <w:r w:rsidR="005178A7" w:rsidRPr="00443ED3">
        <w:rPr>
          <w:rFonts w:cs="Arial"/>
          <w:sz w:val="22"/>
          <w:szCs w:val="22"/>
        </w:rPr>
        <w:t>”</w:t>
      </w:r>
      <w:r w:rsidRPr="00443ED3">
        <w:rPr>
          <w:rFonts w:cs="Arial"/>
          <w:sz w:val="22"/>
          <w:szCs w:val="22"/>
        </w:rPr>
        <w:t xml:space="preserve">) into any Deliverable without </w:t>
      </w:r>
      <w:r w:rsidR="009F722E" w:rsidRPr="00443ED3">
        <w:rPr>
          <w:rFonts w:cs="Arial"/>
          <w:sz w:val="22"/>
          <w:szCs w:val="22"/>
        </w:rPr>
        <w:t>Boeing</w:t>
      </w:r>
      <w:r w:rsidR="005178A7" w:rsidRPr="00443ED3">
        <w:rPr>
          <w:rFonts w:cs="Arial"/>
          <w:sz w:val="22"/>
          <w:szCs w:val="22"/>
        </w:rPr>
        <w:t>’</w:t>
      </w:r>
      <w:r w:rsidRPr="00443ED3">
        <w:rPr>
          <w:rFonts w:cs="Arial"/>
          <w:sz w:val="22"/>
          <w:szCs w:val="22"/>
        </w:rPr>
        <w:t>s prior written approval of</w:t>
      </w:r>
      <w:r w:rsidR="005178A7" w:rsidRPr="00443ED3">
        <w:rPr>
          <w:rFonts w:cs="Arial"/>
          <w:sz w:val="22"/>
          <w:szCs w:val="22"/>
        </w:rPr>
        <w:t xml:space="preserve">: </w:t>
      </w:r>
      <w:r w:rsidRPr="00443ED3">
        <w:rPr>
          <w:rFonts w:cs="Arial"/>
          <w:sz w:val="22"/>
          <w:szCs w:val="22"/>
        </w:rPr>
        <w:t>(i) such incorporation</w:t>
      </w:r>
      <w:r w:rsidR="00CE4A5A" w:rsidRPr="00443ED3">
        <w:rPr>
          <w:rFonts w:cs="Arial"/>
          <w:sz w:val="22"/>
          <w:szCs w:val="22"/>
        </w:rPr>
        <w:t>;</w:t>
      </w:r>
      <w:r w:rsidRPr="00443ED3">
        <w:rPr>
          <w:rFonts w:cs="Arial"/>
          <w:sz w:val="22"/>
          <w:szCs w:val="22"/>
        </w:rPr>
        <w:t xml:space="preserve"> and (ii) any applicable license terms.</w:t>
      </w:r>
    </w:p>
    <w:p w14:paraId="73F6AE41" w14:textId="311662C1" w:rsidR="005D25B5" w:rsidRPr="00443ED3" w:rsidRDefault="005D25B5" w:rsidP="00443ED3">
      <w:pPr>
        <w:pStyle w:val="Heading2"/>
        <w:ind w:left="1620" w:hanging="900"/>
        <w:rPr>
          <w:rFonts w:cs="Arial"/>
          <w:sz w:val="22"/>
          <w:szCs w:val="22"/>
        </w:rPr>
      </w:pPr>
      <w:r w:rsidRPr="00443ED3">
        <w:rPr>
          <w:rFonts w:cs="Arial"/>
          <w:sz w:val="22"/>
          <w:szCs w:val="22"/>
          <w:u w:val="single"/>
        </w:rPr>
        <w:t xml:space="preserve">Developed </w:t>
      </w:r>
      <w:r w:rsidR="006E2A18" w:rsidRPr="00443ED3">
        <w:rPr>
          <w:rFonts w:cs="Arial"/>
          <w:sz w:val="22"/>
          <w:szCs w:val="22"/>
          <w:u w:val="single"/>
        </w:rPr>
        <w:t>IP</w:t>
      </w:r>
      <w:r w:rsidRPr="00443ED3">
        <w:rPr>
          <w:rFonts w:cs="Arial"/>
          <w:sz w:val="22"/>
          <w:szCs w:val="22"/>
          <w:u w:val="single"/>
        </w:rPr>
        <w:t>; Deliverables</w:t>
      </w:r>
      <w:r w:rsidR="005178A7" w:rsidRPr="00443ED3">
        <w:rPr>
          <w:rFonts w:cs="Arial"/>
          <w:sz w:val="22"/>
          <w:szCs w:val="22"/>
        </w:rPr>
        <w:t>.</w:t>
      </w:r>
      <w:r w:rsidR="00CF3530" w:rsidRPr="00443ED3">
        <w:rPr>
          <w:rFonts w:cs="Arial"/>
          <w:sz w:val="22"/>
          <w:szCs w:val="22"/>
        </w:rPr>
        <w:t xml:space="preserve"> </w:t>
      </w:r>
      <w:r w:rsidR="00D945B7" w:rsidRPr="00443ED3">
        <w:rPr>
          <w:rFonts w:cs="Arial"/>
          <w:sz w:val="22"/>
          <w:szCs w:val="22"/>
        </w:rPr>
        <w:t>S</w:t>
      </w:r>
      <w:r w:rsidRPr="00443ED3">
        <w:rPr>
          <w:rFonts w:cs="Arial"/>
          <w:sz w:val="22"/>
          <w:szCs w:val="22"/>
        </w:rPr>
        <w:t xml:space="preserve">ubject to </w:t>
      </w:r>
      <w:r w:rsidR="001C7F74" w:rsidRPr="00443ED3">
        <w:rPr>
          <w:rFonts w:cs="Arial"/>
          <w:sz w:val="22"/>
          <w:szCs w:val="22"/>
        </w:rPr>
        <w:t>Supplier</w:t>
      </w:r>
      <w:r w:rsidRPr="00443ED3">
        <w:rPr>
          <w:rFonts w:cs="Arial"/>
          <w:sz w:val="22"/>
          <w:szCs w:val="22"/>
        </w:rPr>
        <w:t xml:space="preserve">’s Intellectual Property Rights in any of its Background </w:t>
      </w:r>
      <w:r w:rsidR="006E2A18" w:rsidRPr="00443ED3">
        <w:rPr>
          <w:rFonts w:cs="Arial"/>
          <w:sz w:val="22"/>
          <w:szCs w:val="22"/>
        </w:rPr>
        <w:t xml:space="preserve">IP </w:t>
      </w:r>
      <w:r w:rsidRPr="00443ED3">
        <w:rPr>
          <w:rFonts w:cs="Arial"/>
          <w:sz w:val="22"/>
          <w:szCs w:val="22"/>
        </w:rPr>
        <w:t>incorporated in any Deliverables</w:t>
      </w:r>
      <w:r w:rsidR="00240487" w:rsidRPr="00443ED3">
        <w:rPr>
          <w:rFonts w:cs="Arial"/>
          <w:sz w:val="22"/>
          <w:szCs w:val="22"/>
        </w:rPr>
        <w:t xml:space="preserve"> (</w:t>
      </w:r>
      <w:r w:rsidR="00F96738" w:rsidRPr="00443ED3">
        <w:rPr>
          <w:rFonts w:cs="Arial"/>
          <w:sz w:val="22"/>
          <w:szCs w:val="22"/>
        </w:rPr>
        <w:t xml:space="preserve">and applicable third parties’ </w:t>
      </w:r>
      <w:r w:rsidR="00240487" w:rsidRPr="00443ED3">
        <w:rPr>
          <w:rFonts w:cs="Arial"/>
          <w:sz w:val="22"/>
          <w:szCs w:val="22"/>
        </w:rPr>
        <w:t>Intellectual Property Rights in Third Party Materials)</w:t>
      </w:r>
      <w:r w:rsidRPr="00443ED3">
        <w:rPr>
          <w:rFonts w:cs="Arial"/>
          <w:sz w:val="22"/>
          <w:szCs w:val="22"/>
        </w:rPr>
        <w:t>:</w:t>
      </w:r>
    </w:p>
    <w:p w14:paraId="5987E74D" w14:textId="07BC9232" w:rsidR="005D25B5" w:rsidRPr="00443ED3" w:rsidRDefault="009F722E" w:rsidP="00443ED3">
      <w:pPr>
        <w:pStyle w:val="Heading3"/>
        <w:ind w:left="1620" w:firstLine="0"/>
        <w:rPr>
          <w:rFonts w:cs="Arial"/>
          <w:sz w:val="22"/>
          <w:szCs w:val="22"/>
        </w:rPr>
      </w:pPr>
      <w:r w:rsidRPr="00443ED3">
        <w:rPr>
          <w:rFonts w:cs="Arial"/>
          <w:sz w:val="22"/>
          <w:szCs w:val="22"/>
        </w:rPr>
        <w:t>Boeing</w:t>
      </w:r>
      <w:r w:rsidR="005D25B5" w:rsidRPr="00443ED3">
        <w:rPr>
          <w:rFonts w:cs="Arial"/>
          <w:sz w:val="22"/>
          <w:szCs w:val="22"/>
        </w:rPr>
        <w:t xml:space="preserve"> owns all Deliverables and any Developed </w:t>
      </w:r>
      <w:r w:rsidR="006E2A18" w:rsidRPr="00443ED3">
        <w:rPr>
          <w:rFonts w:cs="Arial"/>
          <w:sz w:val="22"/>
          <w:szCs w:val="22"/>
        </w:rPr>
        <w:t>IP</w:t>
      </w:r>
      <w:r w:rsidR="005D25B5" w:rsidRPr="00443ED3">
        <w:rPr>
          <w:rFonts w:cs="Arial"/>
          <w:sz w:val="22"/>
          <w:szCs w:val="22"/>
        </w:rPr>
        <w:t>.</w:t>
      </w:r>
    </w:p>
    <w:p w14:paraId="4DC16032" w14:textId="3D7B010D" w:rsidR="005D25B5" w:rsidRPr="00443ED3" w:rsidRDefault="005D25B5" w:rsidP="00443ED3">
      <w:pPr>
        <w:pStyle w:val="Heading3"/>
        <w:ind w:left="1620" w:firstLine="0"/>
        <w:rPr>
          <w:rFonts w:cs="Arial"/>
          <w:sz w:val="22"/>
          <w:szCs w:val="22"/>
        </w:rPr>
      </w:pPr>
      <w:r w:rsidRPr="00443ED3">
        <w:rPr>
          <w:rFonts w:cs="Arial"/>
          <w:sz w:val="22"/>
          <w:szCs w:val="22"/>
        </w:rPr>
        <w:t xml:space="preserve">The Deliverables and Developed </w:t>
      </w:r>
      <w:r w:rsidR="006E2A18" w:rsidRPr="00443ED3">
        <w:rPr>
          <w:rFonts w:cs="Arial"/>
          <w:sz w:val="22"/>
          <w:szCs w:val="22"/>
        </w:rPr>
        <w:t xml:space="preserve">IP </w:t>
      </w:r>
      <w:r w:rsidRPr="00443ED3">
        <w:rPr>
          <w:rFonts w:cs="Arial"/>
          <w:sz w:val="22"/>
          <w:szCs w:val="22"/>
        </w:rPr>
        <w:t xml:space="preserve">are works made for hire to the extent permitted by applicable law, and </w:t>
      </w:r>
      <w:r w:rsidR="009F722E" w:rsidRPr="00443ED3">
        <w:rPr>
          <w:rFonts w:cs="Arial"/>
          <w:sz w:val="22"/>
          <w:szCs w:val="22"/>
        </w:rPr>
        <w:t>Boeing</w:t>
      </w:r>
      <w:r w:rsidRPr="00443ED3">
        <w:rPr>
          <w:rFonts w:cs="Arial"/>
          <w:sz w:val="22"/>
          <w:szCs w:val="22"/>
        </w:rPr>
        <w:t xml:space="preserve"> </w:t>
      </w:r>
      <w:r w:rsidR="00FE128C" w:rsidRPr="00443ED3">
        <w:rPr>
          <w:rFonts w:cs="Arial"/>
          <w:sz w:val="22"/>
          <w:szCs w:val="22"/>
        </w:rPr>
        <w:t xml:space="preserve">owns and </w:t>
      </w:r>
      <w:r w:rsidRPr="00443ED3">
        <w:rPr>
          <w:rFonts w:cs="Arial"/>
          <w:sz w:val="22"/>
          <w:szCs w:val="22"/>
        </w:rPr>
        <w:t xml:space="preserve">retains all Intellectual Property Rights in the Deliverables and Developed </w:t>
      </w:r>
      <w:r w:rsidR="006E2A18" w:rsidRPr="00443ED3">
        <w:rPr>
          <w:rFonts w:cs="Arial"/>
          <w:sz w:val="22"/>
          <w:szCs w:val="22"/>
        </w:rPr>
        <w:t>IP</w:t>
      </w:r>
      <w:r w:rsidRPr="00443ED3">
        <w:rPr>
          <w:rFonts w:cs="Arial"/>
          <w:sz w:val="22"/>
          <w:szCs w:val="22"/>
        </w:rPr>
        <w:t>.</w:t>
      </w:r>
    </w:p>
    <w:p w14:paraId="0E94353C" w14:textId="42D76619" w:rsidR="005D25B5" w:rsidRPr="00443ED3" w:rsidRDefault="005D25B5" w:rsidP="00443ED3">
      <w:pPr>
        <w:pStyle w:val="Heading3"/>
        <w:ind w:left="1620" w:firstLine="0"/>
        <w:rPr>
          <w:rFonts w:cs="Arial"/>
          <w:sz w:val="22"/>
          <w:szCs w:val="22"/>
        </w:rPr>
      </w:pPr>
      <w:r w:rsidRPr="00443ED3">
        <w:rPr>
          <w:rFonts w:cs="Arial"/>
          <w:sz w:val="22"/>
          <w:szCs w:val="22"/>
        </w:rPr>
        <w:t xml:space="preserve">If any of the Deliverables or Developed </w:t>
      </w:r>
      <w:r w:rsidR="006E2A18" w:rsidRPr="00443ED3">
        <w:rPr>
          <w:rFonts w:cs="Arial"/>
          <w:sz w:val="22"/>
          <w:szCs w:val="22"/>
        </w:rPr>
        <w:t xml:space="preserve">IP </w:t>
      </w:r>
      <w:r w:rsidRPr="00443ED3">
        <w:rPr>
          <w:rFonts w:cs="Arial"/>
          <w:sz w:val="22"/>
          <w:szCs w:val="22"/>
        </w:rPr>
        <w:t xml:space="preserve">do not qualify as works made for hire, </w:t>
      </w:r>
      <w:r w:rsidR="001C7F74" w:rsidRPr="00443ED3">
        <w:rPr>
          <w:rFonts w:cs="Arial"/>
          <w:sz w:val="22"/>
          <w:szCs w:val="22"/>
        </w:rPr>
        <w:t>Supplier</w:t>
      </w:r>
      <w:r w:rsidRPr="00443ED3">
        <w:rPr>
          <w:rFonts w:cs="Arial"/>
          <w:sz w:val="22"/>
          <w:szCs w:val="22"/>
        </w:rPr>
        <w:t xml:space="preserve"> </w:t>
      </w:r>
      <w:r w:rsidR="00480354" w:rsidRPr="00443ED3">
        <w:rPr>
          <w:rFonts w:cs="Arial"/>
          <w:sz w:val="22"/>
          <w:szCs w:val="22"/>
        </w:rPr>
        <w:t xml:space="preserve">hereby </w:t>
      </w:r>
      <w:r w:rsidRPr="00443ED3">
        <w:rPr>
          <w:rFonts w:cs="Arial"/>
          <w:sz w:val="22"/>
          <w:szCs w:val="22"/>
        </w:rPr>
        <w:t xml:space="preserve">assigns and will assign to </w:t>
      </w:r>
      <w:r w:rsidR="009F722E" w:rsidRPr="00443ED3">
        <w:rPr>
          <w:rFonts w:cs="Arial"/>
          <w:sz w:val="22"/>
          <w:szCs w:val="22"/>
        </w:rPr>
        <w:t>Boeing</w:t>
      </w:r>
      <w:r w:rsidRPr="00443ED3">
        <w:rPr>
          <w:rFonts w:cs="Arial"/>
          <w:sz w:val="22"/>
          <w:szCs w:val="22"/>
        </w:rPr>
        <w:t xml:space="preserve"> all</w:t>
      </w:r>
      <w:r w:rsidR="005178A7" w:rsidRPr="00443ED3">
        <w:rPr>
          <w:rFonts w:cs="Arial"/>
          <w:sz w:val="22"/>
          <w:szCs w:val="22"/>
        </w:rPr>
        <w:t xml:space="preserve">: </w:t>
      </w:r>
      <w:r w:rsidR="00EC1C9D" w:rsidRPr="00443ED3">
        <w:rPr>
          <w:rFonts w:cs="Arial"/>
          <w:sz w:val="22"/>
          <w:szCs w:val="22"/>
        </w:rPr>
        <w:t xml:space="preserve">(i) </w:t>
      </w:r>
      <w:r w:rsidRPr="00443ED3">
        <w:rPr>
          <w:rFonts w:cs="Arial"/>
          <w:sz w:val="22"/>
          <w:szCs w:val="22"/>
        </w:rPr>
        <w:t>right, title</w:t>
      </w:r>
      <w:r w:rsidR="00EC1C9D" w:rsidRPr="00443ED3">
        <w:rPr>
          <w:rFonts w:cs="Arial"/>
          <w:sz w:val="22"/>
          <w:szCs w:val="22"/>
        </w:rPr>
        <w:t>,</w:t>
      </w:r>
      <w:r w:rsidRPr="00443ED3">
        <w:rPr>
          <w:rFonts w:cs="Arial"/>
          <w:sz w:val="22"/>
          <w:szCs w:val="22"/>
        </w:rPr>
        <w:t xml:space="preserve"> and interest</w:t>
      </w:r>
      <w:r w:rsidR="004704FB" w:rsidRPr="00443ED3">
        <w:rPr>
          <w:rFonts w:cs="Arial"/>
          <w:sz w:val="22"/>
          <w:szCs w:val="22"/>
        </w:rPr>
        <w:t xml:space="preserve"> therein and thereto</w:t>
      </w:r>
      <w:r w:rsidR="00EC1C9D" w:rsidRPr="00443ED3">
        <w:rPr>
          <w:rFonts w:cs="Arial"/>
          <w:sz w:val="22"/>
          <w:szCs w:val="22"/>
        </w:rPr>
        <w:t>;</w:t>
      </w:r>
      <w:r w:rsidRPr="00443ED3">
        <w:rPr>
          <w:rFonts w:cs="Arial"/>
          <w:sz w:val="22"/>
          <w:szCs w:val="22"/>
        </w:rPr>
        <w:t xml:space="preserve"> </w:t>
      </w:r>
      <w:r w:rsidR="00453955" w:rsidRPr="00443ED3">
        <w:rPr>
          <w:rFonts w:cs="Arial"/>
          <w:sz w:val="22"/>
          <w:szCs w:val="22"/>
        </w:rPr>
        <w:t xml:space="preserve">and </w:t>
      </w:r>
      <w:r w:rsidR="00EC1C9D" w:rsidRPr="00443ED3">
        <w:rPr>
          <w:rFonts w:cs="Arial"/>
          <w:sz w:val="22"/>
          <w:szCs w:val="22"/>
        </w:rPr>
        <w:t xml:space="preserve">(ii) </w:t>
      </w:r>
      <w:r w:rsidRPr="00443ED3">
        <w:rPr>
          <w:rFonts w:cs="Arial"/>
          <w:sz w:val="22"/>
          <w:szCs w:val="22"/>
        </w:rPr>
        <w:t>all Intellectual Property Rights</w:t>
      </w:r>
      <w:r w:rsidR="004704FB" w:rsidRPr="00443ED3">
        <w:rPr>
          <w:rFonts w:cs="Arial"/>
          <w:sz w:val="22"/>
          <w:szCs w:val="22"/>
        </w:rPr>
        <w:t xml:space="preserve"> therein and thereto</w:t>
      </w:r>
      <w:r w:rsidRPr="00443ED3">
        <w:rPr>
          <w:rFonts w:cs="Arial"/>
          <w:sz w:val="22"/>
          <w:szCs w:val="22"/>
        </w:rPr>
        <w:t>.</w:t>
      </w:r>
    </w:p>
    <w:p w14:paraId="66CAF4D1" w14:textId="5C749AB5" w:rsidR="005D25B5" w:rsidRPr="00443ED3" w:rsidRDefault="005D25B5" w:rsidP="00443ED3">
      <w:pPr>
        <w:pStyle w:val="Heading3"/>
        <w:ind w:left="1620" w:firstLine="0"/>
        <w:rPr>
          <w:rFonts w:cs="Arial"/>
          <w:sz w:val="22"/>
          <w:szCs w:val="22"/>
        </w:rPr>
      </w:pPr>
      <w:r w:rsidRPr="00443ED3">
        <w:rPr>
          <w:rFonts w:cs="Arial"/>
          <w:sz w:val="22"/>
          <w:szCs w:val="22"/>
        </w:rPr>
        <w:lastRenderedPageBreak/>
        <w:t xml:space="preserve">If requested by </w:t>
      </w:r>
      <w:r w:rsidR="009F722E" w:rsidRPr="00443ED3">
        <w:rPr>
          <w:rFonts w:cs="Arial"/>
          <w:sz w:val="22"/>
          <w:szCs w:val="22"/>
        </w:rPr>
        <w:t>Boeing</w:t>
      </w:r>
      <w:r w:rsidRPr="00443ED3">
        <w:rPr>
          <w:rFonts w:cs="Arial"/>
          <w:sz w:val="22"/>
          <w:szCs w:val="22"/>
        </w:rPr>
        <w:t xml:space="preserve">, </w:t>
      </w:r>
      <w:r w:rsidR="001C7F74" w:rsidRPr="00443ED3">
        <w:rPr>
          <w:rFonts w:cs="Arial"/>
          <w:sz w:val="22"/>
          <w:szCs w:val="22"/>
        </w:rPr>
        <w:t>Supplier</w:t>
      </w:r>
      <w:r w:rsidRPr="00443ED3">
        <w:rPr>
          <w:rFonts w:cs="Arial"/>
          <w:sz w:val="22"/>
          <w:szCs w:val="22"/>
        </w:rPr>
        <w:t xml:space="preserve"> will timely perform </w:t>
      </w:r>
      <w:r w:rsidR="00A306FF" w:rsidRPr="00443ED3">
        <w:rPr>
          <w:rFonts w:cs="Arial"/>
          <w:sz w:val="22"/>
          <w:szCs w:val="22"/>
        </w:rPr>
        <w:t xml:space="preserve">all </w:t>
      </w:r>
      <w:r w:rsidR="0015259B" w:rsidRPr="00443ED3">
        <w:rPr>
          <w:rFonts w:cs="Arial"/>
          <w:sz w:val="22"/>
          <w:szCs w:val="22"/>
        </w:rPr>
        <w:t>acts reasonably</w:t>
      </w:r>
      <w:r w:rsidRPr="00443ED3">
        <w:rPr>
          <w:rFonts w:cs="Arial"/>
          <w:sz w:val="22"/>
          <w:szCs w:val="22"/>
        </w:rPr>
        <w:t xml:space="preserve"> necessary to accomplish the </w:t>
      </w:r>
      <w:r w:rsidR="00A306FF" w:rsidRPr="00443ED3">
        <w:rPr>
          <w:rFonts w:cs="Arial"/>
          <w:sz w:val="22"/>
          <w:szCs w:val="22"/>
        </w:rPr>
        <w:t xml:space="preserve">assignments and other </w:t>
      </w:r>
      <w:r w:rsidRPr="00443ED3">
        <w:rPr>
          <w:rFonts w:cs="Arial"/>
          <w:sz w:val="22"/>
          <w:szCs w:val="22"/>
        </w:rPr>
        <w:t xml:space="preserve">transactions </w:t>
      </w:r>
      <w:r w:rsidR="00A306FF" w:rsidRPr="00443ED3">
        <w:rPr>
          <w:rFonts w:cs="Arial"/>
          <w:sz w:val="22"/>
          <w:szCs w:val="22"/>
        </w:rPr>
        <w:t xml:space="preserve">specified </w:t>
      </w:r>
      <w:r w:rsidRPr="00443ED3">
        <w:rPr>
          <w:rFonts w:cs="Arial"/>
          <w:sz w:val="22"/>
          <w:szCs w:val="22"/>
        </w:rPr>
        <w:t>in this Agreement.</w:t>
      </w:r>
    </w:p>
    <w:p w14:paraId="259E841F" w14:textId="33B66938" w:rsidR="00CE4A5A" w:rsidRPr="00443ED3" w:rsidRDefault="001C7F74" w:rsidP="00443ED3">
      <w:pPr>
        <w:pStyle w:val="Heading3"/>
        <w:ind w:left="1620" w:firstLine="0"/>
        <w:rPr>
          <w:rFonts w:cs="Arial"/>
          <w:sz w:val="22"/>
          <w:szCs w:val="22"/>
        </w:rPr>
      </w:pPr>
      <w:r w:rsidRPr="00443ED3">
        <w:rPr>
          <w:rFonts w:cs="Arial"/>
          <w:sz w:val="22"/>
          <w:szCs w:val="22"/>
        </w:rPr>
        <w:t>Supplier</w:t>
      </w:r>
      <w:r w:rsidR="005D25B5" w:rsidRPr="00443ED3">
        <w:rPr>
          <w:rFonts w:cs="Arial"/>
          <w:sz w:val="22"/>
          <w:szCs w:val="22"/>
        </w:rPr>
        <w:t xml:space="preserve"> will not assert, and otherwise waives, any moral rights in the Deliverables and Developed </w:t>
      </w:r>
      <w:r w:rsidR="0082658F" w:rsidRPr="00443ED3">
        <w:rPr>
          <w:rFonts w:cs="Arial"/>
          <w:sz w:val="22"/>
          <w:szCs w:val="22"/>
        </w:rPr>
        <w:t xml:space="preserve">IP </w:t>
      </w:r>
      <w:r w:rsidR="005D25B5" w:rsidRPr="00443ED3">
        <w:rPr>
          <w:rFonts w:cs="Arial"/>
          <w:sz w:val="22"/>
          <w:szCs w:val="22"/>
        </w:rPr>
        <w:t xml:space="preserve">and assigns to </w:t>
      </w:r>
      <w:r w:rsidR="009F722E" w:rsidRPr="00443ED3">
        <w:rPr>
          <w:rFonts w:cs="Arial"/>
          <w:sz w:val="22"/>
          <w:szCs w:val="22"/>
        </w:rPr>
        <w:t>Boeing</w:t>
      </w:r>
      <w:r w:rsidR="005D25B5" w:rsidRPr="00443ED3">
        <w:rPr>
          <w:rFonts w:cs="Arial"/>
          <w:sz w:val="22"/>
          <w:szCs w:val="22"/>
        </w:rPr>
        <w:t xml:space="preserve"> any moral rights in the Deliverables and Developed </w:t>
      </w:r>
      <w:r w:rsidR="0082658F" w:rsidRPr="00443ED3">
        <w:rPr>
          <w:rFonts w:cs="Arial"/>
          <w:sz w:val="22"/>
          <w:szCs w:val="22"/>
        </w:rPr>
        <w:t>IP</w:t>
      </w:r>
      <w:r w:rsidR="005D25B5" w:rsidRPr="00443ED3">
        <w:rPr>
          <w:rFonts w:cs="Arial"/>
          <w:sz w:val="22"/>
          <w:szCs w:val="22"/>
        </w:rPr>
        <w:t>.</w:t>
      </w:r>
      <w:r w:rsidR="00BA5F2B">
        <w:rPr>
          <w:rFonts w:cs="Arial"/>
          <w:sz w:val="22"/>
          <w:szCs w:val="22"/>
        </w:rPr>
        <w:t xml:space="preserve"> </w:t>
      </w:r>
    </w:p>
    <w:p w14:paraId="4D3F4DDC" w14:textId="77777777" w:rsidR="005D25B5" w:rsidRPr="00443ED3" w:rsidRDefault="0060268F" w:rsidP="00B2412B">
      <w:pPr>
        <w:pStyle w:val="Heading1"/>
        <w:rPr>
          <w:rFonts w:cs="Arial"/>
          <w:sz w:val="22"/>
          <w:szCs w:val="22"/>
        </w:rPr>
      </w:pPr>
      <w:bookmarkStart w:id="28" w:name="_Ref153545773"/>
      <w:r w:rsidRPr="00443ED3">
        <w:rPr>
          <w:rFonts w:cs="Arial"/>
          <w:sz w:val="22"/>
          <w:szCs w:val="22"/>
          <w:u w:val="single"/>
        </w:rPr>
        <w:t>Licenses</w:t>
      </w:r>
      <w:r w:rsidRPr="00443ED3">
        <w:rPr>
          <w:rFonts w:cs="Arial"/>
          <w:sz w:val="22"/>
          <w:szCs w:val="22"/>
        </w:rPr>
        <w:t>.</w:t>
      </w:r>
      <w:bookmarkEnd w:id="28"/>
    </w:p>
    <w:p w14:paraId="109ADE65" w14:textId="2523DC41" w:rsidR="006B6BB8" w:rsidRPr="00443ED3" w:rsidRDefault="009F722E" w:rsidP="00443ED3">
      <w:pPr>
        <w:pStyle w:val="Heading2"/>
        <w:ind w:firstLine="540"/>
        <w:rPr>
          <w:rFonts w:cs="Arial"/>
          <w:b/>
          <w:spacing w:val="-2"/>
          <w:sz w:val="22"/>
          <w:szCs w:val="22"/>
        </w:rPr>
      </w:pPr>
      <w:bookmarkStart w:id="29" w:name="_Ref153547294"/>
      <w:r w:rsidRPr="00443ED3">
        <w:rPr>
          <w:rFonts w:cs="Arial"/>
          <w:sz w:val="22"/>
          <w:szCs w:val="22"/>
          <w:u w:val="single"/>
        </w:rPr>
        <w:t>Boeing</w:t>
      </w:r>
      <w:r w:rsidR="0060268F" w:rsidRPr="00443ED3">
        <w:rPr>
          <w:rFonts w:cs="Arial"/>
          <w:sz w:val="22"/>
          <w:szCs w:val="22"/>
          <w:u w:val="single"/>
        </w:rPr>
        <w:t xml:space="preserve"> Background </w:t>
      </w:r>
      <w:r w:rsidR="00A20D45" w:rsidRPr="00443ED3">
        <w:rPr>
          <w:rFonts w:cs="Arial"/>
          <w:sz w:val="22"/>
          <w:szCs w:val="22"/>
          <w:u w:val="single"/>
        </w:rPr>
        <w:t>IP</w:t>
      </w:r>
      <w:r w:rsidR="00180E50" w:rsidRPr="00443ED3">
        <w:rPr>
          <w:rFonts w:cs="Arial"/>
          <w:sz w:val="22"/>
          <w:szCs w:val="22"/>
          <w:u w:val="single"/>
        </w:rPr>
        <w:t xml:space="preserve"> and Developed IP</w:t>
      </w:r>
      <w:r w:rsidR="007B7FE2" w:rsidRPr="00443ED3">
        <w:rPr>
          <w:rFonts w:cs="Arial"/>
          <w:sz w:val="22"/>
          <w:szCs w:val="22"/>
          <w:u w:val="single"/>
        </w:rPr>
        <w:t>; Boeing Data</w:t>
      </w:r>
      <w:r w:rsidR="0060268F" w:rsidRPr="00443ED3">
        <w:rPr>
          <w:rFonts w:cs="Arial"/>
          <w:sz w:val="22"/>
          <w:szCs w:val="22"/>
        </w:rPr>
        <w:t>.</w:t>
      </w:r>
      <w:bookmarkEnd w:id="29"/>
      <w:r w:rsidR="0060268F" w:rsidRPr="00443ED3">
        <w:rPr>
          <w:rFonts w:cs="Arial"/>
          <w:sz w:val="22"/>
          <w:szCs w:val="22"/>
        </w:rPr>
        <w:t xml:space="preserve"> </w:t>
      </w:r>
    </w:p>
    <w:p w14:paraId="20528AA1" w14:textId="30404CB0" w:rsidR="0060268F" w:rsidRPr="00443ED3" w:rsidRDefault="007B7FE2" w:rsidP="00443ED3">
      <w:pPr>
        <w:pStyle w:val="Heading3"/>
        <w:ind w:left="1620" w:firstLine="0"/>
        <w:rPr>
          <w:rFonts w:cs="Arial"/>
          <w:sz w:val="22"/>
          <w:szCs w:val="22"/>
        </w:rPr>
      </w:pPr>
      <w:r w:rsidRPr="00443ED3">
        <w:rPr>
          <w:rFonts w:cs="Arial"/>
          <w:sz w:val="22"/>
          <w:szCs w:val="22"/>
          <w:u w:val="single"/>
        </w:rPr>
        <w:t xml:space="preserve">IP License </w:t>
      </w:r>
      <w:r w:rsidR="00F44150" w:rsidRPr="00443ED3">
        <w:rPr>
          <w:rFonts w:cs="Arial"/>
          <w:sz w:val="22"/>
          <w:szCs w:val="22"/>
          <w:u w:val="single"/>
        </w:rPr>
        <w:t>Grant</w:t>
      </w:r>
      <w:r w:rsidR="00F44150" w:rsidRPr="00443ED3">
        <w:rPr>
          <w:rFonts w:cs="Arial"/>
          <w:sz w:val="22"/>
          <w:szCs w:val="22"/>
        </w:rPr>
        <w:t>.</w:t>
      </w:r>
      <w:r w:rsidR="00CF3530" w:rsidRPr="00443ED3">
        <w:rPr>
          <w:rFonts w:cs="Arial"/>
          <w:sz w:val="22"/>
          <w:szCs w:val="22"/>
        </w:rPr>
        <w:t xml:space="preserve"> </w:t>
      </w:r>
      <w:r w:rsidR="00D945B7" w:rsidRPr="00443ED3">
        <w:rPr>
          <w:rFonts w:cs="Arial"/>
          <w:sz w:val="22"/>
          <w:szCs w:val="22"/>
        </w:rPr>
        <w:t>I</w:t>
      </w:r>
      <w:r w:rsidR="0060268F" w:rsidRPr="00443ED3">
        <w:rPr>
          <w:rFonts w:cs="Arial"/>
          <w:sz w:val="22"/>
          <w:szCs w:val="22"/>
        </w:rPr>
        <w:t xml:space="preserve">f </w:t>
      </w:r>
      <w:r w:rsidR="009F722E" w:rsidRPr="00443ED3">
        <w:rPr>
          <w:rFonts w:cs="Arial"/>
          <w:sz w:val="22"/>
          <w:szCs w:val="22"/>
        </w:rPr>
        <w:t>Boeing</w:t>
      </w:r>
      <w:r w:rsidR="0060268F" w:rsidRPr="00443ED3">
        <w:rPr>
          <w:rFonts w:cs="Arial"/>
          <w:sz w:val="22"/>
          <w:szCs w:val="22"/>
        </w:rPr>
        <w:t xml:space="preserve"> provides </w:t>
      </w:r>
      <w:r w:rsidR="001C7F74" w:rsidRPr="00443ED3">
        <w:rPr>
          <w:rFonts w:cs="Arial"/>
          <w:sz w:val="22"/>
          <w:szCs w:val="22"/>
        </w:rPr>
        <w:t>Supplier</w:t>
      </w:r>
      <w:r w:rsidR="0060268F" w:rsidRPr="00443ED3">
        <w:rPr>
          <w:rFonts w:cs="Arial"/>
          <w:sz w:val="22"/>
          <w:szCs w:val="22"/>
        </w:rPr>
        <w:t xml:space="preserve"> with any </w:t>
      </w:r>
      <w:r w:rsidR="009F722E" w:rsidRPr="00443ED3">
        <w:rPr>
          <w:rFonts w:cs="Arial"/>
          <w:sz w:val="22"/>
          <w:szCs w:val="22"/>
        </w:rPr>
        <w:t>Boeing</w:t>
      </w:r>
      <w:r w:rsidR="0060268F" w:rsidRPr="00443ED3">
        <w:rPr>
          <w:rFonts w:cs="Arial"/>
          <w:sz w:val="22"/>
          <w:szCs w:val="22"/>
        </w:rPr>
        <w:t xml:space="preserve"> Background </w:t>
      </w:r>
      <w:r w:rsidR="00A20D45" w:rsidRPr="00443ED3">
        <w:rPr>
          <w:rFonts w:cs="Arial"/>
          <w:sz w:val="22"/>
          <w:szCs w:val="22"/>
        </w:rPr>
        <w:t xml:space="preserve">IP </w:t>
      </w:r>
      <w:r w:rsidR="00071158" w:rsidRPr="00443ED3">
        <w:rPr>
          <w:rFonts w:cs="Arial"/>
          <w:sz w:val="22"/>
          <w:szCs w:val="22"/>
        </w:rPr>
        <w:t>under this Agreement</w:t>
      </w:r>
      <w:r w:rsidR="00180E50" w:rsidRPr="00443ED3">
        <w:rPr>
          <w:rFonts w:cs="Arial"/>
          <w:sz w:val="22"/>
          <w:szCs w:val="22"/>
        </w:rPr>
        <w:t xml:space="preserve"> or requires </w:t>
      </w:r>
      <w:r w:rsidR="001C7F74" w:rsidRPr="00443ED3">
        <w:rPr>
          <w:rFonts w:cs="Arial"/>
          <w:sz w:val="22"/>
          <w:szCs w:val="22"/>
        </w:rPr>
        <w:t>Supplier</w:t>
      </w:r>
      <w:r w:rsidR="00180E50" w:rsidRPr="00443ED3">
        <w:rPr>
          <w:rFonts w:cs="Arial"/>
          <w:sz w:val="22"/>
          <w:szCs w:val="22"/>
        </w:rPr>
        <w:t xml:space="preserve"> to use the Developed IP to provide </w:t>
      </w:r>
      <w:r w:rsidR="009F722E" w:rsidRPr="00443ED3">
        <w:rPr>
          <w:rFonts w:cs="Arial"/>
          <w:sz w:val="22"/>
          <w:szCs w:val="22"/>
        </w:rPr>
        <w:t>Boeing</w:t>
      </w:r>
      <w:r w:rsidR="00180E50" w:rsidRPr="00443ED3">
        <w:rPr>
          <w:rFonts w:cs="Arial"/>
          <w:sz w:val="22"/>
          <w:szCs w:val="22"/>
        </w:rPr>
        <w:t xml:space="preserve"> with the Services</w:t>
      </w:r>
      <w:r w:rsidR="0060268F" w:rsidRPr="00443ED3">
        <w:rPr>
          <w:rFonts w:cs="Arial"/>
          <w:sz w:val="22"/>
          <w:szCs w:val="22"/>
        </w:rPr>
        <w:t xml:space="preserve">, </w:t>
      </w:r>
      <w:r w:rsidR="00E84A1B" w:rsidRPr="00443ED3">
        <w:rPr>
          <w:rFonts w:cs="Arial"/>
          <w:sz w:val="22"/>
          <w:szCs w:val="22"/>
        </w:rPr>
        <w:t xml:space="preserve">then subject to </w:t>
      </w:r>
      <w:r w:rsidR="00F44150" w:rsidRPr="00443ED3">
        <w:rPr>
          <w:rFonts w:cs="Arial"/>
          <w:sz w:val="22"/>
          <w:szCs w:val="22"/>
        </w:rPr>
        <w:t>this Agreement</w:t>
      </w:r>
      <w:r w:rsidR="00E84A1B" w:rsidRPr="00443ED3">
        <w:rPr>
          <w:rFonts w:cs="Arial"/>
          <w:sz w:val="22"/>
          <w:szCs w:val="22"/>
        </w:rPr>
        <w:t xml:space="preserve">, </w:t>
      </w:r>
      <w:r w:rsidR="009F722E" w:rsidRPr="00443ED3">
        <w:rPr>
          <w:rFonts w:cs="Arial"/>
          <w:sz w:val="22"/>
          <w:szCs w:val="22"/>
        </w:rPr>
        <w:t>Boeing</w:t>
      </w:r>
      <w:r w:rsidR="0060268F" w:rsidRPr="00443ED3">
        <w:rPr>
          <w:rFonts w:cs="Arial"/>
          <w:sz w:val="22"/>
          <w:szCs w:val="22"/>
        </w:rPr>
        <w:t xml:space="preserve"> grants to </w:t>
      </w:r>
      <w:r w:rsidR="001C7F74" w:rsidRPr="00443ED3">
        <w:rPr>
          <w:rFonts w:cs="Arial"/>
          <w:sz w:val="22"/>
          <w:szCs w:val="22"/>
        </w:rPr>
        <w:t>Supplier</w:t>
      </w:r>
      <w:r w:rsidR="0060268F" w:rsidRPr="00443ED3">
        <w:rPr>
          <w:rFonts w:cs="Arial"/>
          <w:sz w:val="22"/>
          <w:szCs w:val="22"/>
        </w:rPr>
        <w:t xml:space="preserve"> a limited, non</w:t>
      </w:r>
      <w:r w:rsidR="009149B5" w:rsidRPr="00443ED3">
        <w:rPr>
          <w:rFonts w:cs="Arial"/>
          <w:sz w:val="22"/>
          <w:szCs w:val="22"/>
        </w:rPr>
        <w:t>-</w:t>
      </w:r>
      <w:r w:rsidR="0060268F" w:rsidRPr="00443ED3">
        <w:rPr>
          <w:rFonts w:cs="Arial"/>
          <w:sz w:val="22"/>
          <w:szCs w:val="22"/>
        </w:rPr>
        <w:t>exclusive, non</w:t>
      </w:r>
      <w:r w:rsidR="009149B5" w:rsidRPr="00443ED3">
        <w:rPr>
          <w:rFonts w:cs="Arial"/>
          <w:sz w:val="22"/>
          <w:szCs w:val="22"/>
        </w:rPr>
        <w:t>-</w:t>
      </w:r>
      <w:r w:rsidR="0060268F" w:rsidRPr="00443ED3">
        <w:rPr>
          <w:rFonts w:cs="Arial"/>
          <w:sz w:val="22"/>
          <w:szCs w:val="22"/>
        </w:rPr>
        <w:t>transferable, royalty-free</w:t>
      </w:r>
      <w:r w:rsidR="00E84A1B" w:rsidRPr="00443ED3">
        <w:rPr>
          <w:rFonts w:cs="Arial"/>
          <w:sz w:val="22"/>
          <w:szCs w:val="22"/>
        </w:rPr>
        <w:t>, worldwide</w:t>
      </w:r>
      <w:r w:rsidR="0060268F" w:rsidRPr="00443ED3">
        <w:rPr>
          <w:rFonts w:cs="Arial"/>
          <w:sz w:val="22"/>
          <w:szCs w:val="22"/>
        </w:rPr>
        <w:t xml:space="preserve"> license (with the right to sublicense</w:t>
      </w:r>
      <w:r w:rsidR="0039638A" w:rsidRPr="00443ED3">
        <w:rPr>
          <w:rFonts w:cs="Arial"/>
          <w:sz w:val="22"/>
          <w:szCs w:val="22"/>
        </w:rPr>
        <w:t xml:space="preserve"> only</w:t>
      </w:r>
      <w:r w:rsidR="0060268F" w:rsidRPr="00443ED3">
        <w:rPr>
          <w:rFonts w:cs="Arial"/>
          <w:sz w:val="22"/>
          <w:szCs w:val="22"/>
        </w:rPr>
        <w:t xml:space="preserve"> to its delegates and subcontractors authorized by </w:t>
      </w:r>
      <w:r w:rsidR="009F722E" w:rsidRPr="00443ED3">
        <w:rPr>
          <w:rFonts w:cs="Arial"/>
          <w:sz w:val="22"/>
          <w:szCs w:val="22"/>
        </w:rPr>
        <w:t>Boeing</w:t>
      </w:r>
      <w:r w:rsidR="0060268F" w:rsidRPr="00443ED3">
        <w:rPr>
          <w:rFonts w:cs="Arial"/>
          <w:sz w:val="22"/>
          <w:szCs w:val="22"/>
        </w:rPr>
        <w:t xml:space="preserve"> </w:t>
      </w:r>
      <w:r w:rsidR="00A20D45" w:rsidRPr="00443ED3">
        <w:rPr>
          <w:rFonts w:cs="Arial"/>
          <w:sz w:val="22"/>
          <w:szCs w:val="22"/>
        </w:rPr>
        <w:t>under</w:t>
      </w:r>
      <w:r w:rsidR="0060268F" w:rsidRPr="00443ED3">
        <w:rPr>
          <w:rFonts w:cs="Arial"/>
          <w:sz w:val="22"/>
          <w:szCs w:val="22"/>
        </w:rPr>
        <w:t xml:space="preserve"> </w:t>
      </w:r>
      <w:r w:rsidR="0060268F" w:rsidRPr="00707223">
        <w:rPr>
          <w:rFonts w:cs="Arial"/>
          <w:sz w:val="22"/>
          <w:szCs w:val="22"/>
          <w:u w:val="single"/>
        </w:rPr>
        <w:t xml:space="preserve">Section </w:t>
      </w:r>
      <w:r w:rsidR="00707223">
        <w:rPr>
          <w:rFonts w:cs="Arial"/>
          <w:sz w:val="22"/>
          <w:szCs w:val="22"/>
          <w:u w:val="single"/>
        </w:rPr>
        <w:t>16</w:t>
      </w:r>
      <w:r w:rsidR="0060268F" w:rsidRPr="00707223">
        <w:rPr>
          <w:rFonts w:cs="Arial"/>
          <w:sz w:val="22"/>
          <w:szCs w:val="22"/>
        </w:rPr>
        <w:t>)</w:t>
      </w:r>
      <w:r w:rsidR="0060268F" w:rsidRPr="00443ED3">
        <w:rPr>
          <w:rFonts w:cs="Arial"/>
          <w:sz w:val="22"/>
          <w:szCs w:val="22"/>
        </w:rPr>
        <w:t xml:space="preserve"> </w:t>
      </w:r>
      <w:r w:rsidR="00004AFF" w:rsidRPr="00443ED3">
        <w:rPr>
          <w:rFonts w:cs="Arial"/>
          <w:sz w:val="22"/>
          <w:szCs w:val="22"/>
        </w:rPr>
        <w:t xml:space="preserve">to do the following, </w:t>
      </w:r>
      <w:r w:rsidR="0060268F" w:rsidRPr="00443ED3">
        <w:rPr>
          <w:rFonts w:cs="Arial"/>
          <w:sz w:val="22"/>
          <w:szCs w:val="22"/>
        </w:rPr>
        <w:t>solely for the purpose of</w:t>
      </w:r>
      <w:r w:rsidR="008E4A4A" w:rsidRPr="00443ED3">
        <w:rPr>
          <w:rFonts w:cs="Arial"/>
          <w:sz w:val="22"/>
          <w:szCs w:val="22"/>
        </w:rPr>
        <w:t>, and only to the extent needed for,</w:t>
      </w:r>
      <w:r w:rsidR="0060268F" w:rsidRPr="00443ED3">
        <w:rPr>
          <w:rFonts w:cs="Arial"/>
          <w:sz w:val="22"/>
          <w:szCs w:val="22"/>
        </w:rPr>
        <w:t xml:space="preserve"> performing the Services:</w:t>
      </w:r>
    </w:p>
    <w:p w14:paraId="199D1656" w14:textId="6F77D533" w:rsidR="0060268F" w:rsidRPr="00443ED3" w:rsidRDefault="00FF0324" w:rsidP="00443ED3">
      <w:pPr>
        <w:pStyle w:val="Heading4"/>
        <w:ind w:left="2160" w:firstLine="0"/>
        <w:rPr>
          <w:rFonts w:cs="Arial"/>
          <w:sz w:val="22"/>
          <w:szCs w:val="22"/>
        </w:rPr>
      </w:pPr>
      <w:r w:rsidRPr="00443ED3">
        <w:rPr>
          <w:rFonts w:cs="Arial"/>
          <w:sz w:val="22"/>
          <w:szCs w:val="22"/>
        </w:rPr>
        <w:t>reproduce</w:t>
      </w:r>
      <w:r w:rsidR="0060268F" w:rsidRPr="00443ED3">
        <w:rPr>
          <w:rFonts w:cs="Arial"/>
          <w:sz w:val="22"/>
          <w:szCs w:val="22"/>
        </w:rPr>
        <w:t xml:space="preserve">, prepare derivative works of, </w:t>
      </w:r>
      <w:r w:rsidR="00944254" w:rsidRPr="00443ED3">
        <w:rPr>
          <w:rFonts w:cs="Arial"/>
          <w:sz w:val="22"/>
          <w:szCs w:val="22"/>
        </w:rPr>
        <w:t xml:space="preserve">internally </w:t>
      </w:r>
      <w:r w:rsidR="000711BC" w:rsidRPr="00443ED3">
        <w:rPr>
          <w:rFonts w:cs="Arial"/>
          <w:sz w:val="22"/>
          <w:szCs w:val="22"/>
        </w:rPr>
        <w:t>display</w:t>
      </w:r>
      <w:r w:rsidR="00F05F7C" w:rsidRPr="00443ED3">
        <w:rPr>
          <w:rFonts w:cs="Arial"/>
          <w:sz w:val="22"/>
          <w:szCs w:val="22"/>
        </w:rPr>
        <w:t>,</w:t>
      </w:r>
      <w:r w:rsidR="000711BC" w:rsidRPr="00443ED3">
        <w:rPr>
          <w:rFonts w:cs="Arial"/>
          <w:sz w:val="22"/>
          <w:szCs w:val="22"/>
        </w:rPr>
        <w:t xml:space="preserve"> and </w:t>
      </w:r>
      <w:r w:rsidR="00944254" w:rsidRPr="00443ED3">
        <w:rPr>
          <w:rFonts w:cs="Arial"/>
          <w:sz w:val="22"/>
          <w:szCs w:val="22"/>
        </w:rPr>
        <w:t xml:space="preserve">internally </w:t>
      </w:r>
      <w:r w:rsidR="0060268F" w:rsidRPr="00443ED3">
        <w:rPr>
          <w:rFonts w:cs="Arial"/>
          <w:sz w:val="22"/>
          <w:szCs w:val="22"/>
        </w:rPr>
        <w:t xml:space="preserve">perform </w:t>
      </w:r>
      <w:r w:rsidR="000711BC" w:rsidRPr="00443ED3">
        <w:rPr>
          <w:rFonts w:cs="Arial"/>
          <w:sz w:val="22"/>
          <w:szCs w:val="22"/>
        </w:rPr>
        <w:t xml:space="preserve">the </w:t>
      </w:r>
      <w:r w:rsidR="009F722E" w:rsidRPr="00443ED3">
        <w:rPr>
          <w:rFonts w:cs="Arial"/>
          <w:sz w:val="22"/>
          <w:szCs w:val="22"/>
        </w:rPr>
        <w:t>Boeing</w:t>
      </w:r>
      <w:r w:rsidR="000711BC" w:rsidRPr="00443ED3">
        <w:rPr>
          <w:rFonts w:cs="Arial"/>
          <w:sz w:val="22"/>
          <w:szCs w:val="22"/>
        </w:rPr>
        <w:t xml:space="preserve"> </w:t>
      </w:r>
      <w:r w:rsidR="0060268F" w:rsidRPr="00443ED3">
        <w:rPr>
          <w:rFonts w:cs="Arial"/>
          <w:sz w:val="22"/>
          <w:szCs w:val="22"/>
        </w:rPr>
        <w:t xml:space="preserve">Background </w:t>
      </w:r>
      <w:r w:rsidR="00662A33" w:rsidRPr="00443ED3">
        <w:rPr>
          <w:rFonts w:cs="Arial"/>
          <w:sz w:val="22"/>
          <w:szCs w:val="22"/>
        </w:rPr>
        <w:t>IP</w:t>
      </w:r>
      <w:r w:rsidR="00520156" w:rsidRPr="00443ED3">
        <w:rPr>
          <w:rFonts w:cs="Arial"/>
          <w:sz w:val="22"/>
          <w:szCs w:val="22"/>
        </w:rPr>
        <w:t>;</w:t>
      </w:r>
    </w:p>
    <w:p w14:paraId="3A6E9E89" w14:textId="09EC3753" w:rsidR="00E84A1B" w:rsidRPr="00443ED3" w:rsidRDefault="00E84A1B" w:rsidP="00443ED3">
      <w:pPr>
        <w:pStyle w:val="Heading4"/>
        <w:ind w:left="2160" w:firstLine="0"/>
        <w:rPr>
          <w:rFonts w:cs="Arial"/>
          <w:sz w:val="22"/>
          <w:szCs w:val="22"/>
        </w:rPr>
      </w:pPr>
      <w:r w:rsidRPr="00443ED3">
        <w:rPr>
          <w:rFonts w:cs="Arial"/>
          <w:sz w:val="22"/>
          <w:szCs w:val="22"/>
        </w:rPr>
        <w:t>reproduce, distribute, prepare derivative works of, publicly display, publicly perform, and otherwise use the Developed IP;</w:t>
      </w:r>
    </w:p>
    <w:p w14:paraId="2D7B3FFC" w14:textId="77777777" w:rsidR="00B2412B" w:rsidRPr="00443ED3" w:rsidRDefault="0060268F" w:rsidP="00443ED3">
      <w:pPr>
        <w:pStyle w:val="Heading4"/>
        <w:ind w:left="2160" w:firstLine="0"/>
        <w:rPr>
          <w:rFonts w:cs="Arial"/>
          <w:sz w:val="22"/>
          <w:szCs w:val="22"/>
        </w:rPr>
      </w:pPr>
      <w:r w:rsidRPr="00443ED3">
        <w:rPr>
          <w:rFonts w:cs="Arial"/>
          <w:sz w:val="22"/>
          <w:szCs w:val="22"/>
        </w:rPr>
        <w:t xml:space="preserve">make, use, and import </w:t>
      </w:r>
      <w:r w:rsidR="000711BC" w:rsidRPr="00443ED3">
        <w:rPr>
          <w:rFonts w:cs="Arial"/>
          <w:sz w:val="22"/>
          <w:szCs w:val="22"/>
        </w:rPr>
        <w:t xml:space="preserve">the </w:t>
      </w:r>
      <w:r w:rsidR="009F722E" w:rsidRPr="00443ED3">
        <w:rPr>
          <w:rFonts w:cs="Arial"/>
          <w:sz w:val="22"/>
          <w:szCs w:val="22"/>
        </w:rPr>
        <w:t>Boeing</w:t>
      </w:r>
      <w:r w:rsidR="000711BC" w:rsidRPr="00443ED3">
        <w:rPr>
          <w:rFonts w:cs="Arial"/>
          <w:sz w:val="22"/>
          <w:szCs w:val="22"/>
        </w:rPr>
        <w:t xml:space="preserve"> </w:t>
      </w:r>
      <w:r w:rsidRPr="00443ED3">
        <w:rPr>
          <w:rFonts w:cs="Arial"/>
          <w:sz w:val="22"/>
          <w:szCs w:val="22"/>
        </w:rPr>
        <w:t xml:space="preserve">Background </w:t>
      </w:r>
      <w:r w:rsidR="000711BC" w:rsidRPr="00443ED3">
        <w:rPr>
          <w:rFonts w:cs="Arial"/>
          <w:sz w:val="22"/>
          <w:szCs w:val="22"/>
        </w:rPr>
        <w:t>IP</w:t>
      </w:r>
      <w:r w:rsidR="00E84A1B" w:rsidRPr="00443ED3">
        <w:rPr>
          <w:rFonts w:cs="Arial"/>
          <w:sz w:val="22"/>
          <w:szCs w:val="22"/>
        </w:rPr>
        <w:t xml:space="preserve"> and Developed IP</w:t>
      </w:r>
      <w:r w:rsidR="00F60102" w:rsidRPr="00443ED3">
        <w:rPr>
          <w:rFonts w:cs="Arial"/>
          <w:sz w:val="22"/>
          <w:szCs w:val="22"/>
        </w:rPr>
        <w:t>;</w:t>
      </w:r>
      <w:r w:rsidR="00E565F3" w:rsidRPr="00443ED3">
        <w:rPr>
          <w:rFonts w:cs="Arial"/>
          <w:sz w:val="22"/>
          <w:szCs w:val="22"/>
        </w:rPr>
        <w:t xml:space="preserve"> and</w:t>
      </w:r>
    </w:p>
    <w:p w14:paraId="55C35905" w14:textId="79509368" w:rsidR="00F60102" w:rsidRPr="00443ED3" w:rsidRDefault="00F60102" w:rsidP="00443ED3">
      <w:pPr>
        <w:pStyle w:val="Heading4"/>
        <w:ind w:left="2160" w:firstLine="0"/>
        <w:rPr>
          <w:rFonts w:cs="Arial"/>
          <w:b/>
          <w:spacing w:val="-2"/>
          <w:sz w:val="22"/>
          <w:szCs w:val="22"/>
          <w:u w:val="single"/>
        </w:rPr>
      </w:pPr>
      <w:r w:rsidRPr="00443ED3">
        <w:rPr>
          <w:rFonts w:cs="Arial"/>
          <w:sz w:val="22"/>
          <w:szCs w:val="22"/>
        </w:rPr>
        <w:t xml:space="preserve">use brand features provided by </w:t>
      </w:r>
      <w:r w:rsidR="009F722E" w:rsidRPr="00443ED3">
        <w:rPr>
          <w:rFonts w:cs="Arial"/>
          <w:sz w:val="22"/>
          <w:szCs w:val="22"/>
        </w:rPr>
        <w:t>Boeing</w:t>
      </w:r>
      <w:r w:rsidRPr="00443ED3">
        <w:rPr>
          <w:rFonts w:cs="Arial"/>
          <w:sz w:val="22"/>
          <w:szCs w:val="22"/>
        </w:rPr>
        <w:t xml:space="preserve"> under this Agreement, subject to (i) any restrictions specified in an SOW or by the </w:t>
      </w:r>
      <w:r w:rsidR="009F722E" w:rsidRPr="00443ED3">
        <w:rPr>
          <w:rFonts w:cs="Arial"/>
          <w:sz w:val="22"/>
          <w:szCs w:val="22"/>
        </w:rPr>
        <w:t>Boeing</w:t>
      </w:r>
      <w:r w:rsidRPr="00443ED3">
        <w:rPr>
          <w:rFonts w:cs="Arial"/>
          <w:sz w:val="22"/>
          <w:szCs w:val="22"/>
        </w:rPr>
        <w:t xml:space="preserve"> </w:t>
      </w:r>
      <w:r w:rsidR="00861D63" w:rsidRPr="00443ED3">
        <w:rPr>
          <w:rFonts w:cs="Arial"/>
          <w:sz w:val="22"/>
          <w:szCs w:val="22"/>
        </w:rPr>
        <w:t>Authorized Procurement Representative</w:t>
      </w:r>
      <w:r w:rsidR="00861D63" w:rsidRPr="00443ED3" w:rsidDel="00861D63">
        <w:rPr>
          <w:rFonts w:cs="Arial"/>
          <w:sz w:val="22"/>
          <w:szCs w:val="22"/>
        </w:rPr>
        <w:t xml:space="preserve"> </w:t>
      </w:r>
      <w:r w:rsidRPr="00443ED3">
        <w:rPr>
          <w:rFonts w:cs="Arial"/>
          <w:sz w:val="22"/>
          <w:szCs w:val="22"/>
        </w:rPr>
        <w:t xml:space="preserve">or (ii) if there are no restrictions specified under </w:t>
      </w:r>
      <w:r w:rsidR="00991F55" w:rsidRPr="000546A6">
        <w:rPr>
          <w:rFonts w:cs="Arial"/>
          <w:sz w:val="22"/>
          <w:szCs w:val="22"/>
        </w:rPr>
        <w:t>s</w:t>
      </w:r>
      <w:r w:rsidRPr="00443ED3">
        <w:rPr>
          <w:rFonts w:cs="Arial"/>
          <w:sz w:val="22"/>
          <w:szCs w:val="22"/>
        </w:rPr>
        <w:t xml:space="preserve">ubsection (i), the </w:t>
      </w:r>
      <w:r w:rsidR="009F722E" w:rsidRPr="00443ED3">
        <w:rPr>
          <w:rFonts w:cs="Arial"/>
          <w:sz w:val="22"/>
          <w:szCs w:val="22"/>
        </w:rPr>
        <w:t>Boeing</w:t>
      </w:r>
      <w:r w:rsidRPr="00443ED3">
        <w:rPr>
          <w:rFonts w:cs="Arial"/>
          <w:sz w:val="22"/>
          <w:szCs w:val="22"/>
        </w:rPr>
        <w:t xml:space="preserve"> Brand Features Guidelines </w:t>
      </w:r>
      <w:r w:rsidR="000244CE" w:rsidRPr="00443ED3">
        <w:rPr>
          <w:rFonts w:cs="Arial"/>
          <w:sz w:val="22"/>
          <w:szCs w:val="22"/>
        </w:rPr>
        <w:t xml:space="preserve">that Boeing may provide to </w:t>
      </w:r>
      <w:r w:rsidR="001C7F74" w:rsidRPr="00443ED3">
        <w:rPr>
          <w:rFonts w:cs="Arial"/>
          <w:sz w:val="22"/>
          <w:szCs w:val="22"/>
        </w:rPr>
        <w:t>Supplier</w:t>
      </w:r>
      <w:r w:rsidRPr="00443ED3">
        <w:rPr>
          <w:rFonts w:cs="Arial"/>
          <w:sz w:val="22"/>
          <w:szCs w:val="22"/>
        </w:rPr>
        <w:t>.</w:t>
      </w:r>
      <w:r w:rsidR="00CF3530" w:rsidRPr="00443ED3">
        <w:rPr>
          <w:rFonts w:cs="Arial"/>
          <w:sz w:val="22"/>
          <w:szCs w:val="22"/>
        </w:rPr>
        <w:t xml:space="preserve"> </w:t>
      </w:r>
    </w:p>
    <w:p w14:paraId="2E63E202" w14:textId="4A74207D" w:rsidR="00B2412B" w:rsidRPr="00443ED3" w:rsidRDefault="00E5049C" w:rsidP="003806F6">
      <w:pPr>
        <w:pStyle w:val="Heading3"/>
        <w:ind w:left="1620" w:firstLine="0"/>
        <w:rPr>
          <w:rFonts w:cs="Arial"/>
          <w:sz w:val="22"/>
          <w:szCs w:val="22"/>
        </w:rPr>
      </w:pPr>
      <w:bookmarkStart w:id="30" w:name="_Hlk145416894"/>
      <w:r w:rsidRPr="00443ED3">
        <w:rPr>
          <w:rFonts w:cs="Arial"/>
          <w:sz w:val="22"/>
          <w:szCs w:val="22"/>
          <w:u w:val="single"/>
        </w:rPr>
        <w:t xml:space="preserve">Limited </w:t>
      </w:r>
      <w:r w:rsidR="007B7FE2" w:rsidRPr="00443ED3">
        <w:rPr>
          <w:rFonts w:cs="Arial"/>
          <w:sz w:val="22"/>
          <w:szCs w:val="22"/>
          <w:u w:val="single"/>
        </w:rPr>
        <w:t>Data License Grant</w:t>
      </w:r>
      <w:r w:rsidR="005178A7" w:rsidRPr="00443ED3">
        <w:rPr>
          <w:rFonts w:cs="Arial"/>
          <w:sz w:val="22"/>
          <w:szCs w:val="22"/>
        </w:rPr>
        <w:t>.</w:t>
      </w:r>
      <w:r w:rsidR="00CF3530" w:rsidRPr="00443ED3">
        <w:rPr>
          <w:rFonts w:cs="Arial"/>
          <w:sz w:val="22"/>
          <w:szCs w:val="22"/>
        </w:rPr>
        <w:t xml:space="preserve"> </w:t>
      </w:r>
      <w:r w:rsidRPr="00443ED3">
        <w:rPr>
          <w:rFonts w:cs="Arial"/>
          <w:sz w:val="22"/>
          <w:szCs w:val="22"/>
        </w:rPr>
        <w:t xml:space="preserve">If Buyer provides </w:t>
      </w:r>
      <w:r w:rsidR="001C7F74" w:rsidRPr="00443ED3">
        <w:rPr>
          <w:rFonts w:cs="Arial"/>
          <w:sz w:val="22"/>
          <w:szCs w:val="22"/>
        </w:rPr>
        <w:t>Supplier</w:t>
      </w:r>
      <w:r w:rsidRPr="00443ED3">
        <w:rPr>
          <w:rFonts w:cs="Arial"/>
          <w:sz w:val="22"/>
          <w:szCs w:val="22"/>
        </w:rPr>
        <w:t xml:space="preserve"> with any Boeing Data under this Agreement, Buyer grants </w:t>
      </w:r>
      <w:r w:rsidR="001C7F74" w:rsidRPr="00443ED3">
        <w:rPr>
          <w:rFonts w:cs="Arial"/>
          <w:sz w:val="22"/>
          <w:szCs w:val="22"/>
        </w:rPr>
        <w:t>Supplier</w:t>
      </w:r>
      <w:r w:rsidR="00936F92" w:rsidRPr="00443ED3">
        <w:rPr>
          <w:rFonts w:cs="Arial"/>
          <w:sz w:val="22"/>
          <w:szCs w:val="22"/>
        </w:rPr>
        <w:t xml:space="preserve"> </w:t>
      </w:r>
      <w:r w:rsidRPr="00443ED3">
        <w:rPr>
          <w:rFonts w:cs="Arial"/>
          <w:sz w:val="22"/>
          <w:szCs w:val="22"/>
        </w:rPr>
        <w:t xml:space="preserve">a limited, royalty-free, fully-paid up, non-exclusive, non-transferable, and non-sublicensable license to </w:t>
      </w:r>
      <w:r w:rsidR="00C43C32" w:rsidRPr="00443ED3">
        <w:rPr>
          <w:rFonts w:cs="Arial"/>
          <w:sz w:val="22"/>
          <w:szCs w:val="22"/>
        </w:rPr>
        <w:t>P</w:t>
      </w:r>
      <w:r w:rsidRPr="00443ED3">
        <w:rPr>
          <w:rFonts w:cs="Arial"/>
          <w:sz w:val="22"/>
          <w:szCs w:val="22"/>
        </w:rPr>
        <w:t xml:space="preserve">rocess Boeing Data in the United States strictly as instructed by Buyer and solely as necessary to provide the Services for Buyer’s benefit or comply with </w:t>
      </w:r>
      <w:r w:rsidR="001C7F74" w:rsidRPr="00443ED3">
        <w:rPr>
          <w:rFonts w:cs="Arial"/>
          <w:sz w:val="22"/>
          <w:szCs w:val="22"/>
        </w:rPr>
        <w:t>Supplier</w:t>
      </w:r>
      <w:r w:rsidRPr="00443ED3">
        <w:rPr>
          <w:rFonts w:cs="Arial"/>
          <w:sz w:val="22"/>
          <w:szCs w:val="22"/>
        </w:rPr>
        <w:t xml:space="preserve">’s duties as provided in this Agreement during the Term (or such longer period as is strictly necessary for </w:t>
      </w:r>
      <w:r w:rsidR="001C7F74" w:rsidRPr="00443ED3">
        <w:rPr>
          <w:rFonts w:cs="Arial"/>
          <w:sz w:val="22"/>
          <w:szCs w:val="22"/>
        </w:rPr>
        <w:t>Supplier</w:t>
      </w:r>
      <w:r w:rsidRPr="00443ED3">
        <w:rPr>
          <w:rFonts w:cs="Arial"/>
          <w:sz w:val="22"/>
          <w:szCs w:val="22"/>
        </w:rPr>
        <w:t xml:space="preserve"> to comply with its duties under this Agreement)</w:t>
      </w:r>
      <w:r w:rsidR="005178A7" w:rsidRPr="00443ED3">
        <w:rPr>
          <w:rFonts w:cs="Arial"/>
          <w:sz w:val="22"/>
          <w:szCs w:val="22"/>
        </w:rPr>
        <w:t>.</w:t>
      </w:r>
      <w:r w:rsidR="00CF3530" w:rsidRPr="00443ED3">
        <w:rPr>
          <w:rFonts w:cs="Arial"/>
          <w:sz w:val="22"/>
          <w:szCs w:val="22"/>
        </w:rPr>
        <w:t xml:space="preserve"> </w:t>
      </w:r>
      <w:r w:rsidRPr="00443ED3">
        <w:rPr>
          <w:rFonts w:cs="Arial"/>
          <w:sz w:val="22"/>
          <w:szCs w:val="22"/>
        </w:rPr>
        <w:t xml:space="preserve">Except for the limited license expressly provided in the preceding sentence, nothing contained in this Agreement may be construed to grant </w:t>
      </w:r>
      <w:r w:rsidR="001C7F74" w:rsidRPr="00443ED3">
        <w:rPr>
          <w:rFonts w:cs="Arial"/>
          <w:sz w:val="22"/>
          <w:szCs w:val="22"/>
        </w:rPr>
        <w:t>Supplier</w:t>
      </w:r>
      <w:r w:rsidRPr="00443ED3">
        <w:rPr>
          <w:rFonts w:cs="Arial"/>
          <w:sz w:val="22"/>
          <w:szCs w:val="22"/>
        </w:rPr>
        <w:t xml:space="preserve"> or any third party any right, title, or interest in or to any Boeing Data.</w:t>
      </w:r>
      <w:bookmarkEnd w:id="30"/>
    </w:p>
    <w:p w14:paraId="423AEDC2" w14:textId="459847BF" w:rsidR="00F44150" w:rsidRPr="00443ED3" w:rsidRDefault="00F44150" w:rsidP="003806F6">
      <w:pPr>
        <w:pStyle w:val="Heading3"/>
        <w:ind w:left="1620" w:firstLine="0"/>
        <w:rPr>
          <w:rFonts w:cs="Arial"/>
          <w:sz w:val="22"/>
          <w:szCs w:val="22"/>
        </w:rPr>
      </w:pPr>
      <w:r w:rsidRPr="00443ED3">
        <w:rPr>
          <w:rFonts w:cs="Arial"/>
          <w:sz w:val="22"/>
          <w:szCs w:val="22"/>
          <w:u w:val="single"/>
        </w:rPr>
        <w:t>Termination</w:t>
      </w:r>
      <w:r w:rsidR="005178A7" w:rsidRPr="00443ED3">
        <w:rPr>
          <w:rFonts w:cs="Arial"/>
          <w:sz w:val="22"/>
          <w:szCs w:val="22"/>
        </w:rPr>
        <w:t>.</w:t>
      </w:r>
      <w:r w:rsidR="00CF3530" w:rsidRPr="00443ED3">
        <w:rPr>
          <w:rFonts w:cs="Arial"/>
          <w:sz w:val="22"/>
          <w:szCs w:val="22"/>
        </w:rPr>
        <w:t xml:space="preserve"> </w:t>
      </w:r>
      <w:r w:rsidRPr="00443ED3">
        <w:rPr>
          <w:rFonts w:cs="Arial"/>
          <w:sz w:val="22"/>
          <w:szCs w:val="22"/>
        </w:rPr>
        <w:t xml:space="preserve">The licenses </w:t>
      </w:r>
      <w:r w:rsidR="009F722E" w:rsidRPr="00443ED3">
        <w:rPr>
          <w:rFonts w:cs="Arial"/>
          <w:sz w:val="22"/>
          <w:szCs w:val="22"/>
        </w:rPr>
        <w:t>Boeing</w:t>
      </w:r>
      <w:r w:rsidRPr="00443ED3">
        <w:rPr>
          <w:rFonts w:cs="Arial"/>
          <w:sz w:val="22"/>
          <w:szCs w:val="22"/>
        </w:rPr>
        <w:t xml:space="preserve"> grants under </w:t>
      </w:r>
      <w:r w:rsidRPr="00443ED3">
        <w:rPr>
          <w:rFonts w:cs="Arial"/>
          <w:sz w:val="22"/>
          <w:szCs w:val="22"/>
          <w:u w:val="single"/>
        </w:rPr>
        <w:t xml:space="preserve">Section </w:t>
      </w:r>
      <w:r w:rsidR="005178A7" w:rsidRPr="00443ED3">
        <w:rPr>
          <w:rFonts w:cs="Arial"/>
          <w:sz w:val="22"/>
          <w:szCs w:val="22"/>
          <w:u w:val="single"/>
        </w:rPr>
        <w:fldChar w:fldCharType="begin"/>
      </w:r>
      <w:r w:rsidR="005178A7" w:rsidRPr="00443ED3">
        <w:rPr>
          <w:rFonts w:cs="Arial"/>
          <w:sz w:val="22"/>
          <w:szCs w:val="22"/>
          <w:u w:val="single"/>
        </w:rPr>
        <w:instrText xml:space="preserve"> REF _Ref153547294 \w \h </w:instrText>
      </w:r>
      <w:r w:rsidR="0051275D" w:rsidRPr="00443ED3">
        <w:rPr>
          <w:rFonts w:cs="Arial"/>
          <w:sz w:val="22"/>
          <w:szCs w:val="22"/>
          <w:u w:val="single"/>
        </w:rPr>
        <w:instrText xml:space="preserve"> \* MERGEFORMAT </w:instrText>
      </w:r>
      <w:r w:rsidR="005178A7" w:rsidRPr="00443ED3">
        <w:rPr>
          <w:rFonts w:cs="Arial"/>
          <w:sz w:val="22"/>
          <w:szCs w:val="22"/>
          <w:u w:val="single"/>
        </w:rPr>
      </w:r>
      <w:r w:rsidR="005178A7" w:rsidRPr="00443ED3">
        <w:rPr>
          <w:rFonts w:cs="Arial"/>
          <w:sz w:val="22"/>
          <w:szCs w:val="22"/>
          <w:u w:val="single"/>
        </w:rPr>
        <w:fldChar w:fldCharType="separate"/>
      </w:r>
      <w:r w:rsidR="005178A7" w:rsidRPr="00443ED3">
        <w:rPr>
          <w:rFonts w:cs="Arial"/>
          <w:sz w:val="22"/>
          <w:szCs w:val="22"/>
          <w:u w:val="single"/>
        </w:rPr>
        <w:t>5.1</w:t>
      </w:r>
      <w:r w:rsidR="005178A7" w:rsidRPr="00443ED3">
        <w:rPr>
          <w:rFonts w:cs="Arial"/>
          <w:sz w:val="22"/>
          <w:szCs w:val="22"/>
          <w:u w:val="single"/>
        </w:rPr>
        <w:fldChar w:fldCharType="end"/>
      </w:r>
      <w:r w:rsidRPr="00443ED3">
        <w:rPr>
          <w:rFonts w:cs="Arial"/>
          <w:sz w:val="22"/>
          <w:szCs w:val="22"/>
        </w:rPr>
        <w:t xml:space="preserve"> (</w:t>
      </w:r>
      <w:r w:rsidR="009F722E" w:rsidRPr="00443ED3">
        <w:rPr>
          <w:rFonts w:cs="Arial"/>
          <w:sz w:val="22"/>
          <w:szCs w:val="22"/>
        </w:rPr>
        <w:t>Boeing</w:t>
      </w:r>
      <w:r w:rsidRPr="00443ED3">
        <w:rPr>
          <w:rFonts w:cs="Arial"/>
          <w:sz w:val="22"/>
          <w:szCs w:val="22"/>
        </w:rPr>
        <w:t xml:space="preserve"> Background IP</w:t>
      </w:r>
      <w:r w:rsidR="008302C5" w:rsidRPr="00443ED3">
        <w:rPr>
          <w:rFonts w:cs="Arial"/>
          <w:sz w:val="22"/>
          <w:szCs w:val="22"/>
        </w:rPr>
        <w:t xml:space="preserve"> and Developed IP; Boeing Data</w:t>
      </w:r>
      <w:r w:rsidRPr="00443ED3">
        <w:rPr>
          <w:rFonts w:cs="Arial"/>
          <w:sz w:val="22"/>
          <w:szCs w:val="22"/>
        </w:rPr>
        <w:t>) will terminate immediately when the applicable SOW or this Agreement terminate</w:t>
      </w:r>
      <w:r w:rsidR="000A5636" w:rsidRPr="00443ED3">
        <w:rPr>
          <w:rFonts w:cs="Arial"/>
          <w:sz w:val="22"/>
          <w:szCs w:val="22"/>
        </w:rPr>
        <w:t>s</w:t>
      </w:r>
      <w:r w:rsidRPr="00443ED3">
        <w:rPr>
          <w:rFonts w:cs="Arial"/>
          <w:sz w:val="22"/>
          <w:szCs w:val="22"/>
        </w:rPr>
        <w:t>.</w:t>
      </w:r>
    </w:p>
    <w:p w14:paraId="69BFF641" w14:textId="30A100F2" w:rsidR="0060268F" w:rsidRPr="006274A2" w:rsidRDefault="001C7F74" w:rsidP="00443ED3">
      <w:pPr>
        <w:pStyle w:val="Heading2"/>
        <w:ind w:left="1620" w:hanging="900"/>
        <w:rPr>
          <w:rFonts w:cs="Arial"/>
          <w:sz w:val="22"/>
          <w:szCs w:val="22"/>
          <w:u w:val="single"/>
        </w:rPr>
      </w:pPr>
      <w:r w:rsidRPr="006274A2">
        <w:rPr>
          <w:rFonts w:cs="Arial"/>
          <w:sz w:val="22"/>
          <w:szCs w:val="22"/>
          <w:u w:val="single"/>
        </w:rPr>
        <w:t>Supplier</w:t>
      </w:r>
      <w:r w:rsidR="0060268F" w:rsidRPr="006274A2">
        <w:rPr>
          <w:rFonts w:cs="Arial"/>
          <w:sz w:val="22"/>
          <w:szCs w:val="22"/>
          <w:u w:val="single"/>
        </w:rPr>
        <w:t xml:space="preserve"> Background </w:t>
      </w:r>
      <w:r w:rsidR="00BE66EC" w:rsidRPr="006274A2">
        <w:rPr>
          <w:rFonts w:cs="Arial"/>
          <w:sz w:val="22"/>
          <w:szCs w:val="22"/>
          <w:u w:val="single"/>
        </w:rPr>
        <w:t>IP</w:t>
      </w:r>
      <w:r w:rsidR="005178A7" w:rsidRPr="006274A2">
        <w:rPr>
          <w:rFonts w:cs="Arial"/>
          <w:sz w:val="22"/>
          <w:szCs w:val="22"/>
        </w:rPr>
        <w:t>.</w:t>
      </w:r>
      <w:r w:rsidR="00CF3530" w:rsidRPr="006274A2">
        <w:rPr>
          <w:rFonts w:cs="Arial"/>
          <w:sz w:val="22"/>
          <w:szCs w:val="22"/>
        </w:rPr>
        <w:t xml:space="preserve"> </w:t>
      </w:r>
      <w:r w:rsidR="00D945B7" w:rsidRPr="006274A2">
        <w:rPr>
          <w:rFonts w:cs="Arial"/>
          <w:sz w:val="22"/>
          <w:szCs w:val="22"/>
        </w:rPr>
        <w:t>I</w:t>
      </w:r>
      <w:r w:rsidR="0060268F" w:rsidRPr="006274A2">
        <w:rPr>
          <w:rFonts w:cs="Arial"/>
          <w:sz w:val="22"/>
          <w:szCs w:val="22"/>
        </w:rPr>
        <w:t xml:space="preserve">f </w:t>
      </w:r>
      <w:r w:rsidRPr="006274A2">
        <w:rPr>
          <w:rFonts w:cs="Arial"/>
          <w:sz w:val="22"/>
          <w:szCs w:val="22"/>
        </w:rPr>
        <w:t>Supplier</w:t>
      </w:r>
      <w:r w:rsidR="0060268F" w:rsidRPr="006274A2">
        <w:rPr>
          <w:rFonts w:cs="Arial"/>
          <w:sz w:val="22"/>
          <w:szCs w:val="22"/>
        </w:rPr>
        <w:t xml:space="preserve"> includes any </w:t>
      </w:r>
      <w:r w:rsidRPr="006274A2">
        <w:rPr>
          <w:rFonts w:cs="Arial"/>
          <w:sz w:val="22"/>
          <w:szCs w:val="22"/>
        </w:rPr>
        <w:t>Supplier</w:t>
      </w:r>
      <w:r w:rsidR="0060268F" w:rsidRPr="006274A2">
        <w:rPr>
          <w:rFonts w:cs="Arial"/>
          <w:sz w:val="22"/>
          <w:szCs w:val="22"/>
        </w:rPr>
        <w:t xml:space="preserve"> Background </w:t>
      </w:r>
      <w:r w:rsidR="00BE66EC" w:rsidRPr="006274A2">
        <w:rPr>
          <w:rFonts w:cs="Arial"/>
          <w:sz w:val="22"/>
          <w:szCs w:val="22"/>
        </w:rPr>
        <w:t xml:space="preserve">IP </w:t>
      </w:r>
      <w:r w:rsidR="0060268F" w:rsidRPr="006274A2">
        <w:rPr>
          <w:rFonts w:cs="Arial"/>
          <w:sz w:val="22"/>
          <w:szCs w:val="22"/>
        </w:rPr>
        <w:t>in any Deliverables</w:t>
      </w:r>
      <w:r w:rsidR="00E9000C" w:rsidRPr="006274A2">
        <w:rPr>
          <w:rFonts w:cs="Arial"/>
          <w:sz w:val="22"/>
          <w:szCs w:val="22"/>
        </w:rPr>
        <w:t xml:space="preserve"> or Developed IP</w:t>
      </w:r>
      <w:r w:rsidR="0060268F" w:rsidRPr="006274A2">
        <w:rPr>
          <w:rFonts w:cs="Arial"/>
          <w:sz w:val="22"/>
          <w:szCs w:val="22"/>
        </w:rPr>
        <w:t xml:space="preserve">, </w:t>
      </w:r>
      <w:r w:rsidRPr="006274A2">
        <w:rPr>
          <w:rFonts w:cs="Arial"/>
          <w:sz w:val="22"/>
          <w:szCs w:val="22"/>
        </w:rPr>
        <w:t>Supplier</w:t>
      </w:r>
      <w:r w:rsidR="0060268F" w:rsidRPr="006274A2">
        <w:rPr>
          <w:rFonts w:cs="Arial"/>
          <w:sz w:val="22"/>
          <w:szCs w:val="22"/>
        </w:rPr>
        <w:t xml:space="preserve"> grants </w:t>
      </w:r>
      <w:r w:rsidR="00BE66EC" w:rsidRPr="006274A2">
        <w:rPr>
          <w:rFonts w:cs="Arial"/>
          <w:sz w:val="22"/>
          <w:szCs w:val="22"/>
        </w:rPr>
        <w:t xml:space="preserve">to </w:t>
      </w:r>
      <w:r w:rsidR="009F722E" w:rsidRPr="006274A2">
        <w:rPr>
          <w:rFonts w:cs="Arial"/>
          <w:sz w:val="22"/>
          <w:szCs w:val="22"/>
        </w:rPr>
        <w:t>Boeing</w:t>
      </w:r>
      <w:r w:rsidR="0060268F" w:rsidRPr="006274A2">
        <w:rPr>
          <w:rFonts w:cs="Arial"/>
          <w:sz w:val="22"/>
          <w:szCs w:val="22"/>
        </w:rPr>
        <w:t xml:space="preserve"> a </w:t>
      </w:r>
      <w:r w:rsidR="00F44150" w:rsidRPr="006274A2">
        <w:rPr>
          <w:rFonts w:cs="Arial"/>
          <w:sz w:val="22"/>
          <w:szCs w:val="22"/>
        </w:rPr>
        <w:t xml:space="preserve">perpetual, irrevocable, </w:t>
      </w:r>
      <w:r w:rsidR="0060268F" w:rsidRPr="006274A2">
        <w:rPr>
          <w:rFonts w:cs="Arial"/>
          <w:sz w:val="22"/>
          <w:szCs w:val="22"/>
        </w:rPr>
        <w:t>non</w:t>
      </w:r>
      <w:r w:rsidR="00BE66EC" w:rsidRPr="006274A2">
        <w:rPr>
          <w:rFonts w:cs="Arial"/>
          <w:sz w:val="22"/>
          <w:szCs w:val="22"/>
        </w:rPr>
        <w:t>-</w:t>
      </w:r>
      <w:r w:rsidR="0060268F" w:rsidRPr="006274A2">
        <w:rPr>
          <w:rFonts w:cs="Arial"/>
          <w:sz w:val="22"/>
          <w:szCs w:val="22"/>
        </w:rPr>
        <w:t>exclusive, royalty-free, worldwide license (with the right to sublicense)</w:t>
      </w:r>
      <w:r w:rsidR="00BE66EC" w:rsidRPr="006274A2">
        <w:rPr>
          <w:rFonts w:cs="Arial"/>
          <w:sz w:val="22"/>
          <w:szCs w:val="22"/>
        </w:rPr>
        <w:t xml:space="preserve"> to do the following</w:t>
      </w:r>
      <w:r w:rsidR="0060268F" w:rsidRPr="006274A2">
        <w:rPr>
          <w:rFonts w:cs="Arial"/>
          <w:sz w:val="22"/>
          <w:szCs w:val="22"/>
        </w:rPr>
        <w:t>:</w:t>
      </w:r>
    </w:p>
    <w:p w14:paraId="04570019" w14:textId="2BADFFB5" w:rsidR="00103387" w:rsidRPr="00443ED3" w:rsidRDefault="005B1976" w:rsidP="00443ED3">
      <w:pPr>
        <w:pStyle w:val="Heading3"/>
        <w:ind w:left="1620" w:firstLine="0"/>
        <w:rPr>
          <w:rFonts w:cs="Arial"/>
          <w:b/>
          <w:spacing w:val="-2"/>
          <w:sz w:val="22"/>
          <w:szCs w:val="22"/>
          <w:u w:val="single"/>
        </w:rPr>
      </w:pPr>
      <w:r w:rsidRPr="00443ED3">
        <w:rPr>
          <w:rFonts w:cs="Arial"/>
          <w:sz w:val="22"/>
          <w:szCs w:val="22"/>
        </w:rPr>
        <w:t>reproduce</w:t>
      </w:r>
      <w:r w:rsidR="0060268F" w:rsidRPr="00443ED3">
        <w:rPr>
          <w:rFonts w:cs="Arial"/>
          <w:sz w:val="22"/>
          <w:szCs w:val="22"/>
        </w:rPr>
        <w:t xml:space="preserve">, </w:t>
      </w:r>
      <w:r w:rsidRPr="00443ED3">
        <w:rPr>
          <w:rFonts w:cs="Arial"/>
          <w:sz w:val="22"/>
          <w:szCs w:val="22"/>
        </w:rPr>
        <w:t xml:space="preserve">distribute, </w:t>
      </w:r>
      <w:r w:rsidR="0060268F" w:rsidRPr="00443ED3">
        <w:rPr>
          <w:rFonts w:cs="Arial"/>
          <w:sz w:val="22"/>
          <w:szCs w:val="22"/>
        </w:rPr>
        <w:t xml:space="preserve">prepare derivative works of, </w:t>
      </w:r>
      <w:r w:rsidRPr="00443ED3">
        <w:rPr>
          <w:rFonts w:cs="Arial"/>
          <w:sz w:val="22"/>
          <w:szCs w:val="22"/>
        </w:rPr>
        <w:t xml:space="preserve">publicly display, publicly </w:t>
      </w:r>
      <w:r w:rsidR="0060268F" w:rsidRPr="00443ED3">
        <w:rPr>
          <w:rFonts w:cs="Arial"/>
          <w:sz w:val="22"/>
          <w:szCs w:val="22"/>
        </w:rPr>
        <w:t xml:space="preserve">perform and otherwise use </w:t>
      </w:r>
      <w:r w:rsidR="00725FBB" w:rsidRPr="00443ED3">
        <w:rPr>
          <w:rFonts w:cs="Arial"/>
          <w:sz w:val="22"/>
          <w:szCs w:val="22"/>
        </w:rPr>
        <w:t xml:space="preserve">the </w:t>
      </w:r>
      <w:r w:rsidR="001C7F74" w:rsidRPr="00443ED3">
        <w:rPr>
          <w:rFonts w:cs="Arial"/>
          <w:sz w:val="22"/>
          <w:szCs w:val="22"/>
        </w:rPr>
        <w:t>Supplier</w:t>
      </w:r>
      <w:r w:rsidR="00725FBB" w:rsidRPr="00443ED3">
        <w:rPr>
          <w:rFonts w:cs="Arial"/>
          <w:sz w:val="22"/>
          <w:szCs w:val="22"/>
        </w:rPr>
        <w:t xml:space="preserve"> </w:t>
      </w:r>
      <w:r w:rsidR="0060268F" w:rsidRPr="00443ED3">
        <w:rPr>
          <w:rFonts w:cs="Arial"/>
          <w:sz w:val="22"/>
          <w:szCs w:val="22"/>
        </w:rPr>
        <w:t xml:space="preserve">Background </w:t>
      </w:r>
      <w:r w:rsidR="00CA6218" w:rsidRPr="00443ED3">
        <w:rPr>
          <w:rFonts w:cs="Arial"/>
          <w:sz w:val="22"/>
          <w:szCs w:val="22"/>
        </w:rPr>
        <w:t xml:space="preserve">IP provided </w:t>
      </w:r>
      <w:r w:rsidR="00103387" w:rsidRPr="00443ED3">
        <w:rPr>
          <w:rFonts w:cs="Arial"/>
          <w:sz w:val="22"/>
          <w:szCs w:val="22"/>
        </w:rPr>
        <w:t>in connection with the Deliverables</w:t>
      </w:r>
      <w:r w:rsidR="00692D0A" w:rsidRPr="00443ED3">
        <w:rPr>
          <w:rFonts w:cs="Arial"/>
          <w:sz w:val="22"/>
          <w:szCs w:val="22"/>
        </w:rPr>
        <w:t xml:space="preserve"> and Developed IP</w:t>
      </w:r>
      <w:r w:rsidR="000340B8" w:rsidRPr="00443ED3">
        <w:rPr>
          <w:rFonts w:cs="Arial"/>
          <w:sz w:val="22"/>
          <w:szCs w:val="22"/>
        </w:rPr>
        <w:t xml:space="preserve"> and otherwise to perform under this Agreement</w:t>
      </w:r>
      <w:r w:rsidR="00103387" w:rsidRPr="00443ED3">
        <w:rPr>
          <w:rFonts w:cs="Arial"/>
          <w:sz w:val="22"/>
          <w:szCs w:val="22"/>
        </w:rPr>
        <w:t>; and</w:t>
      </w:r>
    </w:p>
    <w:p w14:paraId="01ECA56E" w14:textId="4D379AA5" w:rsidR="00103387" w:rsidRPr="00EF0E9E" w:rsidRDefault="00103387" w:rsidP="00443ED3">
      <w:pPr>
        <w:pStyle w:val="Heading3"/>
        <w:ind w:left="1620" w:firstLine="0"/>
        <w:rPr>
          <w:rFonts w:cs="Arial"/>
          <w:sz w:val="22"/>
          <w:szCs w:val="22"/>
        </w:rPr>
      </w:pPr>
      <w:r w:rsidRPr="00EF0E9E">
        <w:rPr>
          <w:rFonts w:cs="Arial"/>
          <w:sz w:val="22"/>
          <w:szCs w:val="22"/>
        </w:rPr>
        <w:t xml:space="preserve">make, use, sell, offer for sale, import, export any component of, and otherwise dispose of </w:t>
      </w:r>
      <w:r w:rsidR="000774CF" w:rsidRPr="00EF0E9E">
        <w:rPr>
          <w:rFonts w:cs="Arial"/>
          <w:sz w:val="22"/>
          <w:szCs w:val="22"/>
        </w:rPr>
        <w:t xml:space="preserve">the </w:t>
      </w:r>
      <w:r w:rsidR="001C7F74" w:rsidRPr="00EF0E9E">
        <w:rPr>
          <w:rFonts w:cs="Arial"/>
          <w:sz w:val="22"/>
          <w:szCs w:val="22"/>
        </w:rPr>
        <w:t>Supplier</w:t>
      </w:r>
      <w:r w:rsidR="000774CF" w:rsidRPr="00EF0E9E">
        <w:rPr>
          <w:rFonts w:cs="Arial"/>
          <w:sz w:val="22"/>
          <w:szCs w:val="22"/>
        </w:rPr>
        <w:t xml:space="preserve"> </w:t>
      </w:r>
      <w:r w:rsidRPr="00EF0E9E">
        <w:rPr>
          <w:rFonts w:cs="Arial"/>
          <w:sz w:val="22"/>
          <w:szCs w:val="22"/>
        </w:rPr>
        <w:t xml:space="preserve">Background </w:t>
      </w:r>
      <w:r w:rsidR="00070563" w:rsidRPr="00EF0E9E">
        <w:rPr>
          <w:rFonts w:cs="Arial"/>
          <w:sz w:val="22"/>
          <w:szCs w:val="22"/>
        </w:rPr>
        <w:t xml:space="preserve">IP </w:t>
      </w:r>
      <w:r w:rsidR="000774CF" w:rsidRPr="00EF0E9E">
        <w:rPr>
          <w:rFonts w:cs="Arial"/>
          <w:sz w:val="22"/>
          <w:szCs w:val="22"/>
        </w:rPr>
        <w:t xml:space="preserve">provided </w:t>
      </w:r>
      <w:r w:rsidRPr="00EF0E9E">
        <w:rPr>
          <w:rFonts w:cs="Arial"/>
          <w:sz w:val="22"/>
          <w:szCs w:val="22"/>
        </w:rPr>
        <w:t>in connection with the Deliverables</w:t>
      </w:r>
      <w:r w:rsidR="00692D0A" w:rsidRPr="00EF0E9E">
        <w:rPr>
          <w:rFonts w:cs="Arial"/>
          <w:sz w:val="22"/>
          <w:szCs w:val="22"/>
        </w:rPr>
        <w:t xml:space="preserve"> and Developed IP</w:t>
      </w:r>
      <w:r w:rsidRPr="00EF0E9E">
        <w:rPr>
          <w:rFonts w:cs="Arial"/>
          <w:sz w:val="22"/>
          <w:szCs w:val="22"/>
        </w:rPr>
        <w:t>.</w:t>
      </w:r>
    </w:p>
    <w:p w14:paraId="6E9323A8" w14:textId="5B52D27D" w:rsidR="00103387" w:rsidRPr="00767CBF" w:rsidRDefault="00EA6588" w:rsidP="00B2412B">
      <w:pPr>
        <w:pStyle w:val="Heading1"/>
        <w:rPr>
          <w:rFonts w:cs="Arial"/>
          <w:sz w:val="22"/>
          <w:szCs w:val="22"/>
        </w:rPr>
      </w:pPr>
      <w:bookmarkStart w:id="31" w:name="_Ref153545786"/>
      <w:r w:rsidRPr="00767CBF">
        <w:rPr>
          <w:rFonts w:cs="Arial"/>
          <w:sz w:val="22"/>
          <w:szCs w:val="22"/>
          <w:u w:val="single"/>
        </w:rPr>
        <w:t>Confidentiality</w:t>
      </w:r>
      <w:r w:rsidR="00C223F2" w:rsidRPr="00767CBF">
        <w:rPr>
          <w:rFonts w:cs="Arial"/>
          <w:sz w:val="22"/>
          <w:szCs w:val="22"/>
          <w:u w:val="single"/>
        </w:rPr>
        <w:t xml:space="preserve"> and Data Protection</w:t>
      </w:r>
      <w:r w:rsidRPr="00767CBF">
        <w:rPr>
          <w:rFonts w:cs="Arial"/>
          <w:sz w:val="22"/>
          <w:szCs w:val="22"/>
        </w:rPr>
        <w:t>.</w:t>
      </w:r>
      <w:bookmarkEnd w:id="31"/>
      <w:r w:rsidR="00CF3530" w:rsidRPr="00767CBF">
        <w:rPr>
          <w:rFonts w:cs="Arial"/>
          <w:sz w:val="22"/>
          <w:szCs w:val="22"/>
        </w:rPr>
        <w:t xml:space="preserve"> </w:t>
      </w:r>
    </w:p>
    <w:p w14:paraId="1DCBD4CE" w14:textId="1361F32F" w:rsidR="00EB321C" w:rsidRPr="00EF0E9E" w:rsidRDefault="00D36A66" w:rsidP="00443ED3">
      <w:pPr>
        <w:pStyle w:val="Heading2"/>
        <w:ind w:firstLine="540"/>
        <w:rPr>
          <w:rFonts w:cs="Arial"/>
          <w:b/>
          <w:sz w:val="22"/>
          <w:szCs w:val="22"/>
        </w:rPr>
      </w:pPr>
      <w:r w:rsidRPr="00EF0E9E">
        <w:rPr>
          <w:rFonts w:cs="Arial"/>
          <w:sz w:val="22"/>
          <w:szCs w:val="22"/>
          <w:u w:val="single"/>
        </w:rPr>
        <w:t>Obligations</w:t>
      </w:r>
      <w:r w:rsidRPr="00EF0E9E">
        <w:rPr>
          <w:rFonts w:cs="Arial"/>
          <w:bCs/>
          <w:sz w:val="22"/>
          <w:szCs w:val="22"/>
        </w:rPr>
        <w:t>.</w:t>
      </w:r>
      <w:r w:rsidR="00CF3530" w:rsidRPr="00EF0E9E">
        <w:rPr>
          <w:rFonts w:cs="Arial"/>
          <w:sz w:val="22"/>
          <w:szCs w:val="22"/>
        </w:rPr>
        <w:t xml:space="preserve"> </w:t>
      </w:r>
    </w:p>
    <w:p w14:paraId="2FAF951D" w14:textId="77777777" w:rsidR="00EB321C" w:rsidRPr="00443ED3" w:rsidRDefault="00EB321C" w:rsidP="00443ED3">
      <w:pPr>
        <w:pStyle w:val="Heading3"/>
        <w:ind w:left="1620" w:firstLine="0"/>
        <w:rPr>
          <w:rFonts w:cs="Arial"/>
          <w:b/>
          <w:sz w:val="22"/>
          <w:szCs w:val="22"/>
          <w:u w:val="single"/>
        </w:rPr>
      </w:pPr>
      <w:r w:rsidRPr="00EF0E9E">
        <w:rPr>
          <w:rFonts w:cs="Arial"/>
          <w:sz w:val="22"/>
          <w:szCs w:val="22"/>
        </w:rPr>
        <w:t>Except as otherwise expressly permitted by this Agreement, or in writing by an authorized representative</w:t>
      </w:r>
      <w:r w:rsidRPr="00443ED3">
        <w:rPr>
          <w:rFonts w:cs="Arial"/>
          <w:sz w:val="22"/>
          <w:szCs w:val="22"/>
        </w:rPr>
        <w:t xml:space="preserve"> of the Discloser, the Recipient (i) must maintain the Discloser’s Proprietary Information in strict confidence, using at least the same degree of care as Recipient uses to protect its own Proprietary Information, but no less than a reasonable degree of care, and (ii) </w:t>
      </w:r>
      <w:r w:rsidRPr="00443ED3">
        <w:rPr>
          <w:rFonts w:cs="Arial"/>
          <w:sz w:val="22"/>
          <w:szCs w:val="22"/>
        </w:rPr>
        <w:lastRenderedPageBreak/>
        <w:t>must not use the Proprietary Information for any purpose other than the purposes contemplated under this Agreement.</w:t>
      </w:r>
    </w:p>
    <w:p w14:paraId="7DF84ECD" w14:textId="60594F12" w:rsidR="00EB321C" w:rsidRPr="00443ED3" w:rsidRDefault="00EB321C" w:rsidP="00443ED3">
      <w:pPr>
        <w:pStyle w:val="Heading3"/>
        <w:ind w:left="1620" w:firstLine="0"/>
        <w:rPr>
          <w:rFonts w:cs="Arial"/>
          <w:b/>
          <w:sz w:val="22"/>
          <w:szCs w:val="22"/>
          <w:u w:val="single"/>
        </w:rPr>
      </w:pPr>
      <w:r w:rsidRPr="00443ED3">
        <w:rPr>
          <w:rFonts w:cs="Arial"/>
          <w:sz w:val="22"/>
          <w:szCs w:val="22"/>
        </w:rPr>
        <w:t xml:space="preserve">Subject to the provisions of this </w:t>
      </w:r>
      <w:r w:rsidRPr="00443ED3">
        <w:rPr>
          <w:rFonts w:cs="Arial"/>
          <w:sz w:val="22"/>
          <w:szCs w:val="22"/>
          <w:u w:val="single"/>
        </w:rPr>
        <w:t>Section 6</w:t>
      </w:r>
      <w:r w:rsidRPr="00443ED3">
        <w:rPr>
          <w:rFonts w:cs="Arial"/>
          <w:sz w:val="22"/>
          <w:szCs w:val="22"/>
        </w:rPr>
        <w:t>, information will be considered Proprietary Information</w:t>
      </w:r>
      <w:r w:rsidR="005178A7" w:rsidRPr="00443ED3">
        <w:rPr>
          <w:rFonts w:cs="Arial"/>
          <w:sz w:val="22"/>
          <w:szCs w:val="22"/>
        </w:rPr>
        <w:t>:</w:t>
      </w:r>
      <w:r w:rsidR="00CF3530" w:rsidRPr="00443ED3">
        <w:rPr>
          <w:rFonts w:cs="Arial"/>
          <w:sz w:val="22"/>
          <w:szCs w:val="22"/>
        </w:rPr>
        <w:t xml:space="preserve"> </w:t>
      </w:r>
      <w:r w:rsidRPr="00443ED3">
        <w:rPr>
          <w:rFonts w:cs="Arial"/>
          <w:sz w:val="22"/>
          <w:szCs w:val="22"/>
        </w:rPr>
        <w:t>(i) if marked as such; (ii) if the Discloser orally or in writing has advised the Recipient of the confidential nature of the information; or (iii) if, due to its character or nature, a reasonable person in a like position and under like circumstances would understand it to be confidential</w:t>
      </w:r>
      <w:r w:rsidR="005178A7" w:rsidRPr="00443ED3">
        <w:rPr>
          <w:rFonts w:cs="Arial"/>
          <w:sz w:val="22"/>
          <w:szCs w:val="22"/>
        </w:rPr>
        <w:t>.</w:t>
      </w:r>
      <w:r w:rsidR="00CF3530" w:rsidRPr="00443ED3">
        <w:rPr>
          <w:rFonts w:cs="Arial"/>
          <w:sz w:val="22"/>
          <w:szCs w:val="22"/>
        </w:rPr>
        <w:t xml:space="preserve"> </w:t>
      </w:r>
      <w:r w:rsidR="004B0D45" w:rsidRPr="00443ED3">
        <w:rPr>
          <w:rFonts w:cs="Arial"/>
          <w:sz w:val="22"/>
          <w:szCs w:val="22"/>
        </w:rPr>
        <w:t>I</w:t>
      </w:r>
      <w:r w:rsidRPr="00443ED3">
        <w:rPr>
          <w:rFonts w:cs="Arial"/>
          <w:sz w:val="22"/>
          <w:szCs w:val="22"/>
        </w:rPr>
        <w:t xml:space="preserve">rrespective of the foregoing requirements, all </w:t>
      </w:r>
      <w:r w:rsidR="004B0D45" w:rsidRPr="00443ED3">
        <w:rPr>
          <w:rFonts w:cs="Arial"/>
          <w:sz w:val="22"/>
          <w:szCs w:val="22"/>
        </w:rPr>
        <w:t xml:space="preserve">Deliverables, </w:t>
      </w:r>
      <w:r w:rsidR="007C4BEA" w:rsidRPr="00443ED3">
        <w:rPr>
          <w:rFonts w:cs="Arial"/>
          <w:sz w:val="22"/>
          <w:szCs w:val="22"/>
        </w:rPr>
        <w:t xml:space="preserve">Boeing Background IP, </w:t>
      </w:r>
      <w:r w:rsidR="004B0D45" w:rsidRPr="00443ED3">
        <w:rPr>
          <w:rFonts w:cs="Arial"/>
          <w:sz w:val="22"/>
          <w:szCs w:val="22"/>
        </w:rPr>
        <w:t xml:space="preserve">Boeing Data, and </w:t>
      </w:r>
      <w:r w:rsidR="00832F68" w:rsidRPr="00443ED3">
        <w:rPr>
          <w:rFonts w:cs="Arial"/>
          <w:sz w:val="22"/>
          <w:szCs w:val="22"/>
        </w:rPr>
        <w:t>Restricted Information</w:t>
      </w:r>
      <w:r w:rsidR="004B0D45" w:rsidRPr="00443ED3">
        <w:rPr>
          <w:rFonts w:cs="Arial"/>
          <w:sz w:val="22"/>
          <w:szCs w:val="22"/>
        </w:rPr>
        <w:t xml:space="preserve"> are Boeing’s Proprietary Information.</w:t>
      </w:r>
    </w:p>
    <w:p w14:paraId="39F40370" w14:textId="6F558773" w:rsidR="000244CE" w:rsidRPr="00443ED3" w:rsidRDefault="00EB321C" w:rsidP="00443ED3">
      <w:pPr>
        <w:pStyle w:val="Heading3"/>
        <w:ind w:left="1620" w:firstLine="0"/>
        <w:rPr>
          <w:rFonts w:cs="Arial"/>
          <w:b/>
          <w:sz w:val="22"/>
          <w:szCs w:val="22"/>
          <w:u w:val="single"/>
        </w:rPr>
      </w:pPr>
      <w:proofErr w:type="gramStart"/>
      <w:r w:rsidRPr="00443ED3">
        <w:rPr>
          <w:rFonts w:cs="Arial"/>
          <w:sz w:val="22"/>
          <w:szCs w:val="22"/>
        </w:rPr>
        <w:t>Recipient</w:t>
      </w:r>
      <w:proofErr w:type="gramEnd"/>
      <w:r w:rsidRPr="00443ED3">
        <w:rPr>
          <w:rFonts w:cs="Arial"/>
          <w:sz w:val="22"/>
          <w:szCs w:val="22"/>
        </w:rPr>
        <w:t xml:space="preserve"> will cooperate with and assist </w:t>
      </w:r>
      <w:proofErr w:type="gramStart"/>
      <w:r w:rsidRPr="00443ED3">
        <w:rPr>
          <w:rFonts w:cs="Arial"/>
          <w:sz w:val="22"/>
          <w:szCs w:val="22"/>
        </w:rPr>
        <w:t>Discloser</w:t>
      </w:r>
      <w:proofErr w:type="gramEnd"/>
      <w:r w:rsidRPr="00443ED3">
        <w:rPr>
          <w:rFonts w:cs="Arial"/>
          <w:sz w:val="22"/>
          <w:szCs w:val="22"/>
        </w:rPr>
        <w:t xml:space="preserve"> in identifying and preventing the unauthorized use, copying or disclosure of all Discloser’s Proprietary Information</w:t>
      </w:r>
      <w:r w:rsidR="005178A7" w:rsidRPr="00443ED3">
        <w:rPr>
          <w:rFonts w:cs="Arial"/>
          <w:sz w:val="22"/>
          <w:szCs w:val="22"/>
        </w:rPr>
        <w:t>.</w:t>
      </w:r>
      <w:r w:rsidR="00CF3530" w:rsidRPr="00443ED3">
        <w:rPr>
          <w:rFonts w:cs="Arial"/>
          <w:sz w:val="22"/>
          <w:szCs w:val="22"/>
        </w:rPr>
        <w:t xml:space="preserve"> </w:t>
      </w:r>
      <w:r w:rsidRPr="00443ED3">
        <w:rPr>
          <w:rFonts w:cs="Arial"/>
          <w:sz w:val="22"/>
          <w:szCs w:val="22"/>
        </w:rPr>
        <w:t>Without limiting the foregoing</w:t>
      </w:r>
      <w:r w:rsidR="007C4BEA" w:rsidRPr="00443ED3">
        <w:rPr>
          <w:rFonts w:cs="Arial"/>
          <w:sz w:val="22"/>
          <w:szCs w:val="22"/>
        </w:rPr>
        <w:t>, except as otherwise expressly permitted herein</w:t>
      </w:r>
      <w:r w:rsidR="005178A7" w:rsidRPr="00443ED3">
        <w:rPr>
          <w:rFonts w:cs="Arial"/>
          <w:sz w:val="22"/>
          <w:szCs w:val="22"/>
        </w:rPr>
        <w:t>:</w:t>
      </w:r>
      <w:r w:rsidR="00CF3530" w:rsidRPr="00443ED3">
        <w:rPr>
          <w:rFonts w:cs="Arial"/>
          <w:sz w:val="22"/>
          <w:szCs w:val="22"/>
        </w:rPr>
        <w:t xml:space="preserve"> </w:t>
      </w:r>
      <w:r w:rsidRPr="00443ED3">
        <w:rPr>
          <w:rFonts w:cs="Arial"/>
          <w:sz w:val="22"/>
          <w:szCs w:val="22"/>
        </w:rPr>
        <w:t xml:space="preserve">(i) the Recipient will disclose the Discloser’s Proprietary Information only to those of Recipient’s </w:t>
      </w:r>
      <w:r w:rsidR="007C4BEA" w:rsidRPr="00443ED3">
        <w:rPr>
          <w:rFonts w:cs="Arial"/>
          <w:sz w:val="22"/>
          <w:szCs w:val="22"/>
        </w:rPr>
        <w:t>Personnel, suppliers,</w:t>
      </w:r>
      <w:r w:rsidRPr="00443ED3">
        <w:rPr>
          <w:rFonts w:cs="Arial"/>
          <w:sz w:val="22"/>
          <w:szCs w:val="22"/>
        </w:rPr>
        <w:t xml:space="preserve"> or other agents who have a need to know that Proprietary Information for the purposes expressly permitted herein, and only after such person or entity has agreed in writing to</w:t>
      </w:r>
      <w:r w:rsidR="00F25E7B" w:rsidRPr="00443ED3">
        <w:rPr>
          <w:rFonts w:cs="Arial"/>
          <w:sz w:val="22"/>
          <w:szCs w:val="22"/>
        </w:rPr>
        <w:t>, or is otherwise legally bound by,</w:t>
      </w:r>
      <w:r w:rsidRPr="00443ED3">
        <w:rPr>
          <w:rFonts w:cs="Arial"/>
          <w:sz w:val="22"/>
          <w:szCs w:val="22"/>
        </w:rPr>
        <w:t xml:space="preserve"> </w:t>
      </w:r>
      <w:r w:rsidR="00F25E7B" w:rsidRPr="00443ED3">
        <w:rPr>
          <w:rFonts w:cs="Arial"/>
          <w:sz w:val="22"/>
          <w:szCs w:val="22"/>
        </w:rPr>
        <w:t>duties to protect Discloser’s Proprietary Information</w:t>
      </w:r>
      <w:r w:rsidRPr="00443ED3">
        <w:rPr>
          <w:rFonts w:cs="Arial"/>
          <w:sz w:val="22"/>
          <w:szCs w:val="22"/>
        </w:rPr>
        <w:t xml:space="preserve"> </w:t>
      </w:r>
      <w:r w:rsidR="00ED3695" w:rsidRPr="00443ED3">
        <w:rPr>
          <w:rFonts w:cs="Arial"/>
          <w:sz w:val="22"/>
          <w:szCs w:val="22"/>
        </w:rPr>
        <w:t xml:space="preserve">and non-use </w:t>
      </w:r>
      <w:r w:rsidR="00571929" w:rsidRPr="00443ED3">
        <w:rPr>
          <w:rFonts w:cs="Arial"/>
          <w:sz w:val="22"/>
          <w:szCs w:val="22"/>
        </w:rPr>
        <w:t>covenants</w:t>
      </w:r>
      <w:r w:rsidR="00ED3695" w:rsidRPr="00443ED3">
        <w:rPr>
          <w:rFonts w:cs="Arial"/>
          <w:sz w:val="22"/>
          <w:szCs w:val="22"/>
        </w:rPr>
        <w:t xml:space="preserve"> </w:t>
      </w:r>
      <w:r w:rsidR="00F25E7B" w:rsidRPr="00443ED3">
        <w:rPr>
          <w:rFonts w:cs="Arial"/>
          <w:sz w:val="22"/>
          <w:szCs w:val="22"/>
        </w:rPr>
        <w:t>that are substantially similar to</w:t>
      </w:r>
      <w:r w:rsidRPr="00443ED3">
        <w:rPr>
          <w:rFonts w:cs="Arial"/>
          <w:sz w:val="22"/>
          <w:szCs w:val="22"/>
        </w:rPr>
        <w:t xml:space="preserve"> those in this Agreement; (ii) the Recipient will not copy or authorize the copying of any such Proprietary Information, except as required for the purposes expressly permitted herein or otherwise authorized by the Discloser in writing; and (</w:t>
      </w:r>
      <w:r w:rsidR="007C4BEA" w:rsidRPr="00443ED3">
        <w:rPr>
          <w:rFonts w:cs="Arial"/>
          <w:sz w:val="22"/>
          <w:szCs w:val="22"/>
        </w:rPr>
        <w:t>i</w:t>
      </w:r>
      <w:r w:rsidRPr="00443ED3">
        <w:rPr>
          <w:rFonts w:cs="Arial"/>
          <w:sz w:val="22"/>
          <w:szCs w:val="22"/>
        </w:rPr>
        <w:t xml:space="preserve">ii) any copy of any such Proprietary Information that is made or authorized by the Recipient will contain all copyright, confidentiality or other proprietary notices contained on or in that Proprietary Information, as </w:t>
      </w:r>
      <w:r w:rsidR="008302C5" w:rsidRPr="00443ED3">
        <w:rPr>
          <w:rFonts w:cs="Arial"/>
          <w:sz w:val="22"/>
          <w:szCs w:val="22"/>
        </w:rPr>
        <w:t>when obtained by Recipient</w:t>
      </w:r>
      <w:r w:rsidR="005178A7" w:rsidRPr="00443ED3">
        <w:rPr>
          <w:rFonts w:cs="Arial"/>
          <w:sz w:val="22"/>
          <w:szCs w:val="22"/>
        </w:rPr>
        <w:t>.</w:t>
      </w:r>
      <w:r w:rsidR="00CF3530" w:rsidRPr="00443ED3">
        <w:rPr>
          <w:rFonts w:cs="Arial"/>
          <w:sz w:val="22"/>
          <w:szCs w:val="22"/>
        </w:rPr>
        <w:t xml:space="preserve"> </w:t>
      </w:r>
      <w:r w:rsidRPr="00443ED3">
        <w:rPr>
          <w:rFonts w:cs="Arial"/>
          <w:sz w:val="22"/>
          <w:szCs w:val="22"/>
        </w:rPr>
        <w:t xml:space="preserve">Additionally, Boeing has the right to use </w:t>
      </w:r>
      <w:r w:rsidR="001C7F74" w:rsidRPr="00443ED3">
        <w:rPr>
          <w:rFonts w:cs="Arial"/>
          <w:sz w:val="22"/>
          <w:szCs w:val="22"/>
        </w:rPr>
        <w:t>Supplier</w:t>
      </w:r>
      <w:r w:rsidRPr="00443ED3">
        <w:rPr>
          <w:rFonts w:cs="Arial"/>
          <w:sz w:val="22"/>
          <w:szCs w:val="22"/>
        </w:rPr>
        <w:t>’s Proprietary Information for any internal purpose</w:t>
      </w:r>
      <w:r w:rsidR="005178A7" w:rsidRPr="00443ED3">
        <w:rPr>
          <w:rFonts w:cs="Arial"/>
          <w:sz w:val="22"/>
          <w:szCs w:val="22"/>
        </w:rPr>
        <w:t>.</w:t>
      </w:r>
      <w:r w:rsidR="00CF3530" w:rsidRPr="00443ED3">
        <w:rPr>
          <w:rFonts w:cs="Arial"/>
          <w:sz w:val="22"/>
          <w:szCs w:val="22"/>
        </w:rPr>
        <w:t xml:space="preserve"> </w:t>
      </w:r>
      <w:r w:rsidRPr="00443ED3">
        <w:rPr>
          <w:rFonts w:cs="Arial"/>
          <w:sz w:val="22"/>
          <w:szCs w:val="22"/>
        </w:rPr>
        <w:t xml:space="preserve">Irrespective of the foregoing, Boeing may also, at any time use, reformat, copy or disclose </w:t>
      </w:r>
      <w:r w:rsidR="001C7F74" w:rsidRPr="00443ED3">
        <w:rPr>
          <w:rFonts w:cs="Arial"/>
          <w:sz w:val="22"/>
          <w:szCs w:val="22"/>
        </w:rPr>
        <w:t>Supplier</w:t>
      </w:r>
      <w:r w:rsidRPr="00443ED3">
        <w:rPr>
          <w:rFonts w:cs="Arial"/>
          <w:sz w:val="22"/>
          <w:szCs w:val="22"/>
        </w:rPr>
        <w:t>’s Proprietary Information to</w:t>
      </w:r>
      <w:r w:rsidR="005178A7" w:rsidRPr="00443ED3">
        <w:rPr>
          <w:rFonts w:cs="Arial"/>
          <w:sz w:val="22"/>
          <w:szCs w:val="22"/>
        </w:rPr>
        <w:t>:</w:t>
      </w:r>
      <w:r w:rsidR="00CF3530" w:rsidRPr="00443ED3">
        <w:rPr>
          <w:rFonts w:cs="Arial"/>
          <w:sz w:val="22"/>
          <w:szCs w:val="22"/>
        </w:rPr>
        <w:t xml:space="preserve"> </w:t>
      </w:r>
      <w:r w:rsidRPr="00443ED3">
        <w:rPr>
          <w:rFonts w:cs="Arial"/>
          <w:sz w:val="22"/>
          <w:szCs w:val="22"/>
        </w:rPr>
        <w:t xml:space="preserve">(A) fulfill Boeing’s obligations or exercise Boeing’s rights under this Agreement, other contracts with </w:t>
      </w:r>
      <w:r w:rsidR="001C7F74" w:rsidRPr="00443ED3">
        <w:rPr>
          <w:rFonts w:cs="Arial"/>
          <w:sz w:val="22"/>
          <w:szCs w:val="22"/>
        </w:rPr>
        <w:t>Supplier</w:t>
      </w:r>
      <w:r w:rsidRPr="00443ED3">
        <w:rPr>
          <w:rFonts w:cs="Arial"/>
          <w:sz w:val="22"/>
          <w:szCs w:val="22"/>
        </w:rPr>
        <w:t xml:space="preserve">, and Boeing’s governmental contracts to which </w:t>
      </w:r>
      <w:r w:rsidR="001C7F74" w:rsidRPr="00443ED3">
        <w:rPr>
          <w:rFonts w:cs="Arial"/>
          <w:sz w:val="22"/>
          <w:szCs w:val="22"/>
        </w:rPr>
        <w:t>Supplier</w:t>
      </w:r>
      <w:r w:rsidRPr="00443ED3">
        <w:rPr>
          <w:rFonts w:cs="Arial"/>
          <w:sz w:val="22"/>
          <w:szCs w:val="22"/>
        </w:rPr>
        <w:t xml:space="preserve">’s Proprietary Information is applicable, if any; (B) test, certify, use, sell or support Services or Deliverables delivered under this Agreement, or Boeing’s product containing any such Deliverables; (C) evaluate </w:t>
      </w:r>
      <w:r w:rsidR="001C7F74" w:rsidRPr="00443ED3">
        <w:rPr>
          <w:rFonts w:cs="Arial"/>
          <w:sz w:val="22"/>
          <w:szCs w:val="22"/>
        </w:rPr>
        <w:t>Supplier</w:t>
      </w:r>
      <w:r w:rsidRPr="00443ED3">
        <w:rPr>
          <w:rFonts w:cs="Arial"/>
          <w:sz w:val="22"/>
          <w:szCs w:val="22"/>
        </w:rPr>
        <w:t xml:space="preserve"> products and proposals, develop solicitations for </w:t>
      </w:r>
      <w:r w:rsidR="001C7F74" w:rsidRPr="00443ED3">
        <w:rPr>
          <w:rFonts w:cs="Arial"/>
          <w:sz w:val="22"/>
          <w:szCs w:val="22"/>
        </w:rPr>
        <w:t>Supplier</w:t>
      </w:r>
      <w:r w:rsidRPr="00443ED3">
        <w:rPr>
          <w:rFonts w:cs="Arial"/>
          <w:sz w:val="22"/>
          <w:szCs w:val="22"/>
        </w:rPr>
        <w:t xml:space="preserve"> products or services and develop interfaces or parameters for Boeing products; (D) perform or obtain data analysis or risk mitigation; (E) obtain data storage, hosting and other outsourced services; and (F) ensure regulatory or legal compliance.</w:t>
      </w:r>
      <w:r w:rsidR="00CF3530" w:rsidRPr="00443ED3">
        <w:rPr>
          <w:rFonts w:cs="Arial"/>
          <w:sz w:val="22"/>
          <w:szCs w:val="22"/>
        </w:rPr>
        <w:t xml:space="preserve"> </w:t>
      </w:r>
      <w:r w:rsidRPr="00443ED3">
        <w:rPr>
          <w:rFonts w:cs="Arial"/>
          <w:sz w:val="22"/>
          <w:szCs w:val="22"/>
        </w:rPr>
        <w:t>Any such disclosure by Boeing will, when appropriate, include a suitable restrictive legend.</w:t>
      </w:r>
    </w:p>
    <w:p w14:paraId="6134A7FE" w14:textId="60F35B59" w:rsidR="000244CE" w:rsidRPr="00443ED3" w:rsidRDefault="000244CE" w:rsidP="00443ED3">
      <w:pPr>
        <w:pStyle w:val="Heading3"/>
        <w:ind w:left="1620" w:firstLine="0"/>
        <w:rPr>
          <w:rFonts w:cs="Arial"/>
          <w:b/>
          <w:sz w:val="22"/>
          <w:szCs w:val="22"/>
          <w:u w:val="single"/>
        </w:rPr>
      </w:pPr>
      <w:r w:rsidRPr="00443ED3">
        <w:rPr>
          <w:rFonts w:cs="Arial"/>
          <w:sz w:val="22"/>
          <w:szCs w:val="22"/>
        </w:rPr>
        <w:t>The obligations set forth above do not apply to Proprietary Information that</w:t>
      </w:r>
      <w:r w:rsidR="00033ADF" w:rsidRPr="00443ED3">
        <w:rPr>
          <w:rFonts w:cs="Arial"/>
          <w:sz w:val="22"/>
          <w:szCs w:val="22"/>
        </w:rPr>
        <w:t xml:space="preserve"> is both not </w:t>
      </w:r>
      <w:r w:rsidR="00832F68" w:rsidRPr="00443ED3">
        <w:rPr>
          <w:rFonts w:cs="Arial"/>
          <w:sz w:val="22"/>
          <w:szCs w:val="22"/>
        </w:rPr>
        <w:t>Restricted Information</w:t>
      </w:r>
      <w:r w:rsidR="00033ADF" w:rsidRPr="00443ED3">
        <w:rPr>
          <w:rFonts w:cs="Arial"/>
          <w:sz w:val="22"/>
          <w:szCs w:val="22"/>
        </w:rPr>
        <w:t xml:space="preserve"> and one of the following</w:t>
      </w:r>
      <w:r w:rsidR="005178A7" w:rsidRPr="00443ED3">
        <w:rPr>
          <w:rFonts w:cs="Arial"/>
          <w:sz w:val="22"/>
          <w:szCs w:val="22"/>
        </w:rPr>
        <w:t>:</w:t>
      </w:r>
      <w:r w:rsidR="00CF3530" w:rsidRPr="00443ED3">
        <w:rPr>
          <w:rFonts w:cs="Arial"/>
          <w:sz w:val="22"/>
          <w:szCs w:val="22"/>
        </w:rPr>
        <w:t xml:space="preserve"> </w:t>
      </w:r>
      <w:r w:rsidRPr="00443ED3">
        <w:rPr>
          <w:rFonts w:cs="Arial"/>
          <w:sz w:val="22"/>
          <w:szCs w:val="22"/>
        </w:rPr>
        <w:t xml:space="preserve">(i) through no wrongful act of the Recipient, at the time of its disclosure is, or later becomes, available to the general public; (ii) by documentation is demonstrated as being, or is demonstrated as having been, lawfully </w:t>
      </w:r>
      <w:r w:rsidR="00642FE7" w:rsidRPr="00443ED3">
        <w:rPr>
          <w:rFonts w:cs="Arial"/>
          <w:sz w:val="22"/>
          <w:szCs w:val="22"/>
        </w:rPr>
        <w:t xml:space="preserve">and </w:t>
      </w:r>
      <w:r w:rsidRPr="00443ED3">
        <w:rPr>
          <w:rFonts w:cs="Arial"/>
          <w:sz w:val="22"/>
          <w:szCs w:val="22"/>
        </w:rPr>
        <w:t>independently developed by Recipient without breach of this Agreement; or (ii) is rightfully received by Recipient from a third party without a duty of confidentiality.</w:t>
      </w:r>
    </w:p>
    <w:p w14:paraId="3C1D9FFA" w14:textId="49A9365F" w:rsidR="00EA6588" w:rsidRPr="00443ED3" w:rsidRDefault="000244CE" w:rsidP="00443ED3">
      <w:pPr>
        <w:pStyle w:val="Heading3"/>
        <w:ind w:left="1620" w:firstLine="0"/>
        <w:rPr>
          <w:rFonts w:cs="Arial"/>
          <w:b/>
          <w:sz w:val="22"/>
          <w:szCs w:val="22"/>
          <w:u w:val="single"/>
        </w:rPr>
      </w:pPr>
      <w:r w:rsidRPr="00443ED3">
        <w:rPr>
          <w:rFonts w:cs="Arial"/>
          <w:sz w:val="22"/>
          <w:szCs w:val="22"/>
        </w:rPr>
        <w:t>If Recipient becomes legally compelled (by deposition, interrogatory, subpoena, civil investigative demand or similar process or applicable securities laws) to disclose any Proprietary Information, then Recipient must provide Discloser with prompt prior notice of that requirement so that Discloser may seek a protective order or other appropriate remedy</w:t>
      </w:r>
      <w:r w:rsidR="005178A7" w:rsidRPr="00443ED3">
        <w:rPr>
          <w:rFonts w:cs="Arial"/>
          <w:sz w:val="22"/>
          <w:szCs w:val="22"/>
        </w:rPr>
        <w:t>.</w:t>
      </w:r>
      <w:r w:rsidR="00CF3530" w:rsidRPr="00443ED3">
        <w:rPr>
          <w:rFonts w:cs="Arial"/>
          <w:sz w:val="22"/>
          <w:szCs w:val="22"/>
        </w:rPr>
        <w:t xml:space="preserve"> </w:t>
      </w:r>
      <w:r w:rsidRPr="00443ED3">
        <w:rPr>
          <w:rFonts w:cs="Arial"/>
          <w:sz w:val="22"/>
          <w:szCs w:val="22"/>
        </w:rPr>
        <w:t>If that protective order or other remedy is not obtained, or if Discloser waives in writing compliance with the terms hereof, then Recipient may furnish only that portion of the information that Recipient is advised by written opinion of counsel is legally required; and Recipient must use reasonable efforts to obtain confidential treatment of such information.</w:t>
      </w:r>
    </w:p>
    <w:p w14:paraId="56742717" w14:textId="2821B8A5" w:rsidR="003D770F" w:rsidRPr="00673ACE" w:rsidRDefault="00C71B82" w:rsidP="00673ACE">
      <w:pPr>
        <w:pStyle w:val="Heading2"/>
        <w:ind w:left="1620" w:hanging="900"/>
        <w:rPr>
          <w:rFonts w:cs="Arial"/>
          <w:sz w:val="22"/>
          <w:szCs w:val="22"/>
        </w:rPr>
      </w:pPr>
      <w:r w:rsidRPr="000D4134">
        <w:rPr>
          <w:rFonts w:cs="Arial"/>
          <w:sz w:val="22"/>
          <w:szCs w:val="22"/>
          <w:u w:val="single"/>
        </w:rPr>
        <w:t xml:space="preserve">Precedence </w:t>
      </w:r>
      <w:r w:rsidR="000D4134" w:rsidRPr="000D4134">
        <w:rPr>
          <w:rFonts w:cs="Arial"/>
          <w:sz w:val="22"/>
          <w:szCs w:val="22"/>
          <w:u w:val="single"/>
        </w:rPr>
        <w:t>over Non-Disclosure Agreement</w:t>
      </w:r>
      <w:r w:rsidR="000D4134">
        <w:rPr>
          <w:rFonts w:cs="Arial"/>
          <w:sz w:val="22"/>
          <w:szCs w:val="22"/>
        </w:rPr>
        <w:t xml:space="preserve">. </w:t>
      </w:r>
      <w:r w:rsidR="003D770F" w:rsidRPr="00443ED3">
        <w:rPr>
          <w:rFonts w:cs="Arial"/>
          <w:sz w:val="22"/>
          <w:szCs w:val="22"/>
        </w:rPr>
        <w:t>In the event of a conflict or inconsistency between any non-disclosure agreement between the parties and this Agreement, the provisions in this Agreement will control</w:t>
      </w:r>
      <w:r w:rsidR="00C91201" w:rsidRPr="00443ED3">
        <w:rPr>
          <w:rFonts w:cs="Arial"/>
          <w:bCs/>
          <w:sz w:val="22"/>
          <w:szCs w:val="22"/>
        </w:rPr>
        <w:t>.</w:t>
      </w:r>
    </w:p>
    <w:p w14:paraId="6712B7D3" w14:textId="77777777" w:rsidR="00F40325" w:rsidRDefault="00D36A66" w:rsidP="00F40325">
      <w:pPr>
        <w:pStyle w:val="Heading2"/>
        <w:ind w:left="1620" w:hanging="900"/>
        <w:rPr>
          <w:rFonts w:cs="Arial"/>
          <w:sz w:val="22"/>
          <w:szCs w:val="22"/>
        </w:rPr>
      </w:pPr>
      <w:r w:rsidRPr="000A713F">
        <w:rPr>
          <w:rFonts w:cs="Arial"/>
          <w:sz w:val="22"/>
          <w:szCs w:val="22"/>
          <w:u w:val="single"/>
        </w:rPr>
        <w:t>No Rights</w:t>
      </w:r>
      <w:r w:rsidR="00C17A50" w:rsidRPr="00443ED3">
        <w:rPr>
          <w:rFonts w:cs="Arial"/>
          <w:sz w:val="22"/>
          <w:szCs w:val="22"/>
        </w:rPr>
        <w:t>.</w:t>
      </w:r>
      <w:r w:rsidR="00CF3530" w:rsidRPr="00443ED3">
        <w:rPr>
          <w:rFonts w:cs="Arial"/>
          <w:sz w:val="22"/>
          <w:szCs w:val="22"/>
        </w:rPr>
        <w:t xml:space="preserve"> </w:t>
      </w:r>
      <w:r w:rsidRPr="00443ED3">
        <w:rPr>
          <w:rFonts w:cs="Arial"/>
          <w:sz w:val="22"/>
          <w:szCs w:val="22"/>
        </w:rPr>
        <w:t>Except for the limited use rights</w:t>
      </w:r>
      <w:r w:rsidR="008302C5" w:rsidRPr="00443ED3">
        <w:rPr>
          <w:rFonts w:cs="Arial"/>
          <w:sz w:val="22"/>
          <w:szCs w:val="22"/>
        </w:rPr>
        <w:t xml:space="preserve"> expressly granted</w:t>
      </w:r>
      <w:r w:rsidRPr="00443ED3">
        <w:rPr>
          <w:rFonts w:cs="Arial"/>
          <w:sz w:val="22"/>
          <w:szCs w:val="22"/>
        </w:rPr>
        <w:t xml:space="preserve"> </w:t>
      </w:r>
      <w:r w:rsidR="00243038" w:rsidRPr="00443ED3">
        <w:rPr>
          <w:rFonts w:cs="Arial"/>
          <w:sz w:val="22"/>
          <w:szCs w:val="22"/>
        </w:rPr>
        <w:t>under</w:t>
      </w:r>
      <w:r w:rsidRPr="00443ED3">
        <w:rPr>
          <w:rFonts w:cs="Arial"/>
          <w:sz w:val="22"/>
          <w:szCs w:val="22"/>
        </w:rPr>
        <w:t xml:space="preserve"> this Agreement, neither party acquires any right, title, or interest in the other party</w:t>
      </w:r>
      <w:r w:rsidR="005178A7" w:rsidRPr="00443ED3">
        <w:rPr>
          <w:rFonts w:cs="Arial"/>
          <w:sz w:val="22"/>
          <w:szCs w:val="22"/>
        </w:rPr>
        <w:t>’</w:t>
      </w:r>
      <w:r w:rsidRPr="00443ED3">
        <w:rPr>
          <w:rFonts w:cs="Arial"/>
          <w:sz w:val="22"/>
          <w:szCs w:val="22"/>
        </w:rPr>
        <w:t xml:space="preserve">s </w:t>
      </w:r>
      <w:r w:rsidR="00043981" w:rsidRPr="00443ED3">
        <w:rPr>
          <w:rFonts w:cs="Arial"/>
          <w:sz w:val="22"/>
          <w:szCs w:val="22"/>
        </w:rPr>
        <w:t>Proprietary</w:t>
      </w:r>
      <w:r w:rsidRPr="00443ED3">
        <w:rPr>
          <w:rFonts w:cs="Arial"/>
          <w:sz w:val="22"/>
          <w:szCs w:val="22"/>
        </w:rPr>
        <w:t xml:space="preserve"> Information</w:t>
      </w:r>
      <w:r w:rsidR="00C17A50" w:rsidRPr="00443ED3">
        <w:rPr>
          <w:rFonts w:cs="Arial"/>
          <w:sz w:val="22"/>
          <w:szCs w:val="22"/>
        </w:rPr>
        <w:t>.</w:t>
      </w:r>
    </w:p>
    <w:p w14:paraId="53DB0B3E" w14:textId="35B475A9" w:rsidR="00E848CB" w:rsidRDefault="00C17A50" w:rsidP="00F40325">
      <w:pPr>
        <w:pStyle w:val="Heading2"/>
        <w:ind w:left="1620" w:hanging="900"/>
        <w:rPr>
          <w:rFonts w:cs="Arial"/>
          <w:sz w:val="22"/>
          <w:szCs w:val="22"/>
        </w:rPr>
      </w:pPr>
      <w:r w:rsidRPr="000A713F">
        <w:rPr>
          <w:rFonts w:cs="Arial"/>
          <w:sz w:val="22"/>
          <w:szCs w:val="22"/>
          <w:u w:val="single"/>
        </w:rPr>
        <w:lastRenderedPageBreak/>
        <w:t>No Publicity</w:t>
      </w:r>
      <w:r w:rsidRPr="00F40325">
        <w:rPr>
          <w:rFonts w:cs="Arial"/>
          <w:sz w:val="22"/>
          <w:szCs w:val="22"/>
        </w:rPr>
        <w:t>.</w:t>
      </w:r>
      <w:r w:rsidR="00CF3530" w:rsidRPr="00F40325">
        <w:rPr>
          <w:rFonts w:cs="Arial"/>
          <w:sz w:val="22"/>
          <w:szCs w:val="22"/>
        </w:rPr>
        <w:t xml:space="preserve"> </w:t>
      </w:r>
      <w:bookmarkStart w:id="32" w:name="_Hlk131591887"/>
      <w:r w:rsidR="001C7F74" w:rsidRPr="00F40325">
        <w:rPr>
          <w:rFonts w:cs="Arial"/>
          <w:sz w:val="22"/>
          <w:szCs w:val="22"/>
        </w:rPr>
        <w:t>Supplier</w:t>
      </w:r>
      <w:r w:rsidR="00033ADF" w:rsidRPr="00F40325">
        <w:rPr>
          <w:rFonts w:cs="Arial"/>
          <w:sz w:val="22"/>
          <w:szCs w:val="22"/>
        </w:rPr>
        <w:t xml:space="preserve"> </w:t>
      </w:r>
      <w:bookmarkEnd w:id="32"/>
      <w:r w:rsidR="00033ADF" w:rsidRPr="00F40325">
        <w:rPr>
          <w:rFonts w:cs="Arial"/>
          <w:sz w:val="22"/>
          <w:szCs w:val="22"/>
        </w:rPr>
        <w:t xml:space="preserve">must not use Boeing’s name or trademarks in any news release, public announcement, advertisement, or other form of publicity, or disclose any of the terms of this Agreement to any third party without securing </w:t>
      </w:r>
      <w:r w:rsidR="008302C5" w:rsidRPr="00F40325">
        <w:rPr>
          <w:rFonts w:cs="Arial"/>
          <w:sz w:val="22"/>
          <w:szCs w:val="22"/>
        </w:rPr>
        <w:t xml:space="preserve">Boeing’s </w:t>
      </w:r>
      <w:r w:rsidR="00033ADF" w:rsidRPr="00F40325">
        <w:rPr>
          <w:rFonts w:cs="Arial"/>
          <w:sz w:val="22"/>
          <w:szCs w:val="22"/>
        </w:rPr>
        <w:t>prior written consent.</w:t>
      </w:r>
    </w:p>
    <w:p w14:paraId="71CED030" w14:textId="71E1821A" w:rsidR="00494F9B" w:rsidRPr="0034475B" w:rsidRDefault="00963F1F" w:rsidP="00494F9B">
      <w:pPr>
        <w:pStyle w:val="Heading2"/>
        <w:ind w:left="1620" w:hanging="900"/>
        <w:rPr>
          <w:rFonts w:cs="Arial"/>
          <w:sz w:val="22"/>
          <w:szCs w:val="22"/>
        </w:rPr>
      </w:pPr>
      <w:r>
        <w:rPr>
          <w:rFonts w:cs="Arial"/>
          <w:sz w:val="22"/>
          <w:szCs w:val="22"/>
          <w:u w:val="single"/>
        </w:rPr>
        <w:t xml:space="preserve">Data </w:t>
      </w:r>
      <w:r w:rsidR="00494F9B" w:rsidRPr="000A713F">
        <w:rPr>
          <w:rFonts w:cs="Arial"/>
          <w:sz w:val="22"/>
          <w:szCs w:val="22"/>
          <w:u w:val="single"/>
        </w:rPr>
        <w:t>Privacy</w:t>
      </w:r>
      <w:r>
        <w:rPr>
          <w:rFonts w:cs="Arial"/>
          <w:sz w:val="22"/>
          <w:szCs w:val="22"/>
          <w:u w:val="single"/>
        </w:rPr>
        <w:t xml:space="preserve"> Laws</w:t>
      </w:r>
      <w:r w:rsidR="00494F9B" w:rsidRPr="0034475B">
        <w:rPr>
          <w:rFonts w:cs="Arial"/>
          <w:sz w:val="22"/>
          <w:szCs w:val="22"/>
        </w:rPr>
        <w:t xml:space="preserve">. </w:t>
      </w:r>
      <w:r w:rsidR="00191C9D">
        <w:rPr>
          <w:rFonts w:cs="Arial"/>
          <w:sz w:val="22"/>
          <w:szCs w:val="22"/>
        </w:rPr>
        <w:t>In</w:t>
      </w:r>
      <w:r w:rsidR="00494F9B" w:rsidRPr="0034475B">
        <w:rPr>
          <w:rFonts w:cs="Arial"/>
          <w:sz w:val="22"/>
          <w:szCs w:val="22"/>
        </w:rPr>
        <w:t xml:space="preserve"> Section</w:t>
      </w:r>
      <w:r w:rsidR="002609E3">
        <w:rPr>
          <w:rFonts w:cs="Arial"/>
          <w:sz w:val="22"/>
          <w:szCs w:val="22"/>
        </w:rPr>
        <w:t xml:space="preserve"> 6.7</w:t>
      </w:r>
      <w:r w:rsidR="008D1D7C">
        <w:rPr>
          <w:rFonts w:cs="Arial"/>
          <w:sz w:val="22"/>
          <w:szCs w:val="22"/>
        </w:rPr>
        <w:t>,</w:t>
      </w:r>
      <w:r w:rsidR="00494F9B" w:rsidRPr="0034475B">
        <w:rPr>
          <w:rFonts w:cs="Arial"/>
          <w:sz w:val="22"/>
          <w:szCs w:val="22"/>
        </w:rPr>
        <w:t xml:space="preserve"> “Data Privacy Laws” means all </w:t>
      </w:r>
      <w:r w:rsidR="005131BD">
        <w:rPr>
          <w:rFonts w:cs="Arial"/>
          <w:sz w:val="22"/>
          <w:szCs w:val="22"/>
        </w:rPr>
        <w:t xml:space="preserve">Applicable </w:t>
      </w:r>
      <w:r w:rsidR="00494F9B" w:rsidRPr="0034475B">
        <w:rPr>
          <w:rFonts w:cs="Arial"/>
          <w:sz w:val="22"/>
          <w:szCs w:val="22"/>
        </w:rPr>
        <w:t>Laws that apply to the Processing of Personal Data</w:t>
      </w:r>
      <w:r w:rsidR="003A4B77">
        <w:rPr>
          <w:rFonts w:cs="Arial"/>
          <w:sz w:val="22"/>
          <w:szCs w:val="22"/>
        </w:rPr>
        <w:t>.</w:t>
      </w:r>
    </w:p>
    <w:p w14:paraId="2958F094" w14:textId="60EA05E9" w:rsidR="000B12AE" w:rsidRPr="000B12AE" w:rsidRDefault="00CB27CB" w:rsidP="000B12AE">
      <w:pPr>
        <w:pStyle w:val="Heading2"/>
        <w:ind w:left="1620" w:hanging="900"/>
        <w:rPr>
          <w:rFonts w:eastAsia="Calibri" w:cs="Arial"/>
          <w:sz w:val="22"/>
          <w:szCs w:val="22"/>
        </w:rPr>
      </w:pPr>
      <w:r w:rsidRPr="00F42959">
        <w:rPr>
          <w:rFonts w:eastAsia="Calibri" w:cs="Arial"/>
          <w:sz w:val="22"/>
          <w:szCs w:val="22"/>
          <w:u w:val="single"/>
        </w:rPr>
        <w:t>Non-Sensitive Personal Data</w:t>
      </w:r>
      <w:r>
        <w:rPr>
          <w:rFonts w:eastAsia="Calibri" w:cs="Arial"/>
          <w:sz w:val="22"/>
          <w:szCs w:val="22"/>
        </w:rPr>
        <w:t>.</w:t>
      </w:r>
      <w:r w:rsidRPr="007C6594">
        <w:rPr>
          <w:rFonts w:cs="Arial"/>
          <w:sz w:val="22"/>
          <w:szCs w:val="22"/>
        </w:rPr>
        <w:t xml:space="preserve"> </w:t>
      </w:r>
      <w:r w:rsidR="00494F9B" w:rsidRPr="007C6594">
        <w:rPr>
          <w:rFonts w:cs="Arial"/>
          <w:sz w:val="22"/>
          <w:szCs w:val="22"/>
        </w:rPr>
        <w:t xml:space="preserve">If </w:t>
      </w:r>
      <w:r w:rsidR="00494F9B" w:rsidRPr="007C6594">
        <w:rPr>
          <w:rFonts w:eastAsia="Calibri" w:cs="Arial"/>
          <w:sz w:val="22"/>
          <w:szCs w:val="22"/>
        </w:rPr>
        <w:t xml:space="preserve">the Processing of Personal Data is not contemplated under this Agreement, other than Personal Data associated with business contact details and other non-sensitive Personal Data necessary for both parties to execute the </w:t>
      </w:r>
      <w:r w:rsidR="000E19B7">
        <w:rPr>
          <w:rFonts w:eastAsia="Calibri" w:cs="Arial"/>
          <w:sz w:val="22"/>
          <w:szCs w:val="22"/>
        </w:rPr>
        <w:t>applicable SOW</w:t>
      </w:r>
      <w:r w:rsidR="00494F9B" w:rsidRPr="007C6594">
        <w:rPr>
          <w:rFonts w:eastAsia="Calibri" w:cs="Arial"/>
          <w:sz w:val="22"/>
          <w:szCs w:val="22"/>
        </w:rPr>
        <w:t xml:space="preserve">, when Processing such non-sensitive Personal Data under this Agreement, the </w:t>
      </w:r>
      <w:r w:rsidR="00712FE0">
        <w:rPr>
          <w:rFonts w:eastAsia="Calibri" w:cs="Arial"/>
          <w:sz w:val="22"/>
          <w:szCs w:val="22"/>
        </w:rPr>
        <w:t>SOW</w:t>
      </w:r>
      <w:r w:rsidR="00494F9B" w:rsidRPr="007C6594">
        <w:rPr>
          <w:rFonts w:eastAsia="Calibri" w:cs="Arial"/>
          <w:sz w:val="22"/>
          <w:szCs w:val="22"/>
        </w:rPr>
        <w:t xml:space="preserve">, or as part of the performance of the Services, Supplier must ensure the appropriate security measures are implemented to protect the non-sensitive Personal Data. Additionally, Supplier shall comply with all applicable Data </w:t>
      </w:r>
      <w:r w:rsidR="00494F9B" w:rsidRPr="007C6594">
        <w:rPr>
          <w:rFonts w:cs="Arial"/>
          <w:bCs/>
          <w:sz w:val="22"/>
          <w:szCs w:val="22"/>
        </w:rPr>
        <w:t>Privacy</w:t>
      </w:r>
      <w:r w:rsidR="00494F9B" w:rsidRPr="007C6594">
        <w:rPr>
          <w:rFonts w:cs="Arial"/>
          <w:b/>
          <w:bCs/>
          <w:sz w:val="22"/>
          <w:szCs w:val="22"/>
        </w:rPr>
        <w:t xml:space="preserve"> </w:t>
      </w:r>
      <w:r w:rsidR="00494F9B" w:rsidRPr="00FB03D1">
        <w:rPr>
          <w:rFonts w:cs="Arial"/>
          <w:sz w:val="22"/>
          <w:szCs w:val="22"/>
        </w:rPr>
        <w:t>Law</w:t>
      </w:r>
      <w:r w:rsidR="008D1D7C">
        <w:rPr>
          <w:rFonts w:cs="Arial"/>
          <w:sz w:val="22"/>
          <w:szCs w:val="22"/>
        </w:rPr>
        <w:t>s.</w:t>
      </w:r>
    </w:p>
    <w:p w14:paraId="68CFA63C" w14:textId="47E11344" w:rsidR="00494F9B" w:rsidRPr="00FB03D1" w:rsidRDefault="00F371FA" w:rsidP="000B12AE">
      <w:pPr>
        <w:pStyle w:val="Heading2"/>
        <w:ind w:left="1620" w:hanging="900"/>
        <w:rPr>
          <w:rFonts w:eastAsia="Calibri" w:cs="Arial"/>
          <w:sz w:val="22"/>
          <w:szCs w:val="22"/>
        </w:rPr>
      </w:pPr>
      <w:r w:rsidRPr="00F371FA">
        <w:rPr>
          <w:rFonts w:cs="Arial"/>
          <w:bCs/>
          <w:sz w:val="22"/>
          <w:szCs w:val="22"/>
          <w:u w:val="single"/>
        </w:rPr>
        <w:t xml:space="preserve">Personal </w:t>
      </w:r>
      <w:r w:rsidR="00E46A2D">
        <w:rPr>
          <w:rFonts w:cs="Arial"/>
          <w:bCs/>
          <w:sz w:val="22"/>
          <w:szCs w:val="22"/>
          <w:u w:val="single"/>
        </w:rPr>
        <w:t>Data</w:t>
      </w:r>
      <w:r>
        <w:rPr>
          <w:rFonts w:cs="Arial"/>
          <w:bCs/>
          <w:sz w:val="22"/>
          <w:szCs w:val="22"/>
        </w:rPr>
        <w:t xml:space="preserve">. </w:t>
      </w:r>
      <w:r w:rsidR="00494F9B" w:rsidRPr="000B12AE">
        <w:rPr>
          <w:rFonts w:cs="Arial"/>
          <w:bCs/>
          <w:sz w:val="22"/>
          <w:szCs w:val="22"/>
        </w:rPr>
        <w:t xml:space="preserve">If Supplier </w:t>
      </w:r>
      <w:r w:rsidR="00494F9B" w:rsidRPr="000B12AE">
        <w:rPr>
          <w:rFonts w:cs="Arial"/>
          <w:sz w:val="22"/>
          <w:szCs w:val="22"/>
        </w:rPr>
        <w:t xml:space="preserve">is Processing any Personal </w:t>
      </w:r>
      <w:r w:rsidR="00E46A2D">
        <w:rPr>
          <w:rFonts w:cs="Arial"/>
          <w:sz w:val="22"/>
          <w:szCs w:val="22"/>
        </w:rPr>
        <w:t>Data</w:t>
      </w:r>
      <w:r w:rsidR="00494F9B" w:rsidRPr="000B12AE">
        <w:rPr>
          <w:rFonts w:cs="Arial"/>
          <w:sz w:val="22"/>
          <w:szCs w:val="22"/>
        </w:rPr>
        <w:t xml:space="preserve">, during the Term of this Agreement beyond the </w:t>
      </w:r>
      <w:r w:rsidR="00670227">
        <w:rPr>
          <w:rFonts w:cs="Arial"/>
          <w:sz w:val="22"/>
          <w:szCs w:val="22"/>
        </w:rPr>
        <w:t xml:space="preserve">non-sensitive </w:t>
      </w:r>
      <w:r w:rsidR="00494F9B" w:rsidRPr="000B12AE">
        <w:rPr>
          <w:rFonts w:cs="Arial"/>
          <w:sz w:val="22"/>
          <w:szCs w:val="22"/>
        </w:rPr>
        <w:t xml:space="preserve">Personal Data contemplated </w:t>
      </w:r>
      <w:r w:rsidR="00A17D52">
        <w:rPr>
          <w:rFonts w:cs="Arial"/>
          <w:sz w:val="22"/>
          <w:szCs w:val="22"/>
        </w:rPr>
        <w:t>in Section 6.6</w:t>
      </w:r>
      <w:r w:rsidR="00B84BC8">
        <w:rPr>
          <w:rFonts w:cs="Arial"/>
          <w:sz w:val="22"/>
          <w:szCs w:val="22"/>
        </w:rPr>
        <w:t xml:space="preserve">, </w:t>
      </w:r>
      <w:r w:rsidR="00494F9B" w:rsidRPr="000B12AE">
        <w:rPr>
          <w:rFonts w:cs="Arial"/>
          <w:sz w:val="22"/>
          <w:szCs w:val="22"/>
        </w:rPr>
        <w:t xml:space="preserve">then Supplier shall (and must cause all Supplier Personnel to) comply with the Data Processing Agreement terms </w:t>
      </w:r>
      <w:r w:rsidR="00494F9B" w:rsidRPr="00923C08">
        <w:rPr>
          <w:rFonts w:cs="Arial"/>
          <w:sz w:val="22"/>
          <w:szCs w:val="22"/>
        </w:rPr>
        <w:t>(“</w:t>
      </w:r>
      <w:r w:rsidR="00494F9B" w:rsidRPr="00923C08">
        <w:rPr>
          <w:rFonts w:cs="Arial"/>
          <w:b/>
          <w:sz w:val="22"/>
          <w:szCs w:val="22"/>
        </w:rPr>
        <w:t>DPA</w:t>
      </w:r>
      <w:r w:rsidR="00494F9B" w:rsidRPr="00923C08">
        <w:rPr>
          <w:rFonts w:cs="Arial"/>
          <w:sz w:val="22"/>
          <w:szCs w:val="22"/>
        </w:rPr>
        <w:t>”)</w:t>
      </w:r>
      <w:r w:rsidR="00494F9B" w:rsidRPr="000B12AE">
        <w:rPr>
          <w:rFonts w:cs="Arial"/>
          <w:sz w:val="22"/>
          <w:szCs w:val="22"/>
        </w:rPr>
        <w:t xml:space="preserve"> set forth </w:t>
      </w:r>
      <w:r w:rsidR="00494F9B" w:rsidRPr="00923C08">
        <w:rPr>
          <w:rFonts w:cs="Arial"/>
          <w:sz w:val="22"/>
          <w:szCs w:val="22"/>
        </w:rPr>
        <w:t>at</w:t>
      </w:r>
      <w:r w:rsidR="007E7446" w:rsidRPr="003D43D6">
        <w:t xml:space="preserve"> https://www.boeingsuppliers.com/become/terms</w:t>
      </w:r>
      <w:r w:rsidR="00494F9B" w:rsidRPr="000B12AE">
        <w:rPr>
          <w:rFonts w:cs="Arial"/>
          <w:sz w:val="22"/>
          <w:szCs w:val="22"/>
        </w:rPr>
        <w:t xml:space="preserve">, as may be updated from time to time, </w:t>
      </w:r>
      <w:r w:rsidR="00775B2A" w:rsidRPr="000546A6">
        <w:rPr>
          <w:rFonts w:cs="Arial"/>
          <w:sz w:val="22"/>
          <w:szCs w:val="22"/>
        </w:rPr>
        <w:t>or any successor document thereto</w:t>
      </w:r>
      <w:r w:rsidR="00551C93">
        <w:rPr>
          <w:rFonts w:cs="Arial"/>
          <w:sz w:val="22"/>
          <w:szCs w:val="22"/>
        </w:rPr>
        <w:t>,</w:t>
      </w:r>
      <w:r w:rsidR="00775B2A" w:rsidRPr="000B12AE">
        <w:rPr>
          <w:rFonts w:cs="Arial"/>
          <w:sz w:val="22"/>
          <w:szCs w:val="22"/>
        </w:rPr>
        <w:t xml:space="preserve"> </w:t>
      </w:r>
      <w:r w:rsidR="00494F9B" w:rsidRPr="000B12AE">
        <w:rPr>
          <w:rFonts w:cs="Arial"/>
          <w:sz w:val="22"/>
          <w:szCs w:val="22"/>
        </w:rPr>
        <w:t xml:space="preserve">which is incorporated by reference. The DPA will apply in lieu of </w:t>
      </w:r>
      <w:r w:rsidR="00551C93">
        <w:rPr>
          <w:rFonts w:cs="Arial"/>
          <w:sz w:val="22"/>
          <w:szCs w:val="22"/>
        </w:rPr>
        <w:t>Section</w:t>
      </w:r>
      <w:r w:rsidR="00802726">
        <w:rPr>
          <w:rFonts w:cs="Arial"/>
          <w:sz w:val="22"/>
          <w:szCs w:val="22"/>
        </w:rPr>
        <w:t xml:space="preserve"> 6.7</w:t>
      </w:r>
      <w:r w:rsidR="00494F9B" w:rsidRPr="000B12AE">
        <w:rPr>
          <w:rFonts w:cs="Arial"/>
          <w:sz w:val="22"/>
          <w:szCs w:val="22"/>
        </w:rPr>
        <w:t xml:space="preserve"> to specifically address the responsibilities and controls associated with the Processing of all Personal Data. If there is a conflict between the terms of this Agreement and the terms of DPA, the provisions that provide the greatest protection to Boeing</w:t>
      </w:r>
      <w:r w:rsidR="00E10841">
        <w:rPr>
          <w:rFonts w:cs="Arial"/>
          <w:sz w:val="22"/>
          <w:szCs w:val="22"/>
        </w:rPr>
        <w:t xml:space="preserve"> Data</w:t>
      </w:r>
      <w:r w:rsidR="00494F9B" w:rsidRPr="000B12AE">
        <w:rPr>
          <w:rFonts w:cs="Arial"/>
          <w:sz w:val="22"/>
          <w:szCs w:val="22"/>
        </w:rPr>
        <w:t xml:space="preserve"> Information will control.</w:t>
      </w:r>
    </w:p>
    <w:p w14:paraId="1E60C32F" w14:textId="35EAD1AE" w:rsidR="00B17563" w:rsidRPr="000C01B5" w:rsidRDefault="00393759" w:rsidP="000C01B5">
      <w:pPr>
        <w:pStyle w:val="Heading2"/>
        <w:ind w:left="1620" w:hanging="900"/>
        <w:rPr>
          <w:rFonts w:cs="Arial"/>
          <w:sz w:val="22"/>
          <w:szCs w:val="22"/>
        </w:rPr>
      </w:pPr>
      <w:r w:rsidRPr="00443ED3">
        <w:rPr>
          <w:rFonts w:cs="Arial"/>
          <w:sz w:val="22"/>
          <w:szCs w:val="22"/>
          <w:u w:val="single"/>
        </w:rPr>
        <w:t>Cybersecurity</w:t>
      </w:r>
      <w:r w:rsidRPr="00443ED3">
        <w:rPr>
          <w:rFonts w:cs="Arial"/>
          <w:sz w:val="22"/>
          <w:szCs w:val="22"/>
        </w:rPr>
        <w:t>.</w:t>
      </w:r>
      <w:r w:rsidR="00CF3530" w:rsidRPr="00443ED3">
        <w:rPr>
          <w:rFonts w:cs="Arial"/>
          <w:sz w:val="22"/>
          <w:szCs w:val="22"/>
        </w:rPr>
        <w:t xml:space="preserve"> </w:t>
      </w:r>
      <w:r w:rsidRPr="00443ED3">
        <w:rPr>
          <w:rFonts w:cs="Arial"/>
          <w:sz w:val="22"/>
          <w:szCs w:val="22"/>
        </w:rPr>
        <w:t xml:space="preserve">If </w:t>
      </w:r>
      <w:r w:rsidR="001C7F74" w:rsidRPr="00443ED3">
        <w:rPr>
          <w:rFonts w:cs="Arial"/>
          <w:sz w:val="22"/>
          <w:szCs w:val="22"/>
        </w:rPr>
        <w:t>Supplier</w:t>
      </w:r>
      <w:r w:rsidRPr="00443ED3">
        <w:rPr>
          <w:rFonts w:cs="Arial"/>
          <w:sz w:val="22"/>
          <w:szCs w:val="22"/>
        </w:rPr>
        <w:t xml:space="preserve"> has access to any Boeing Systems</w:t>
      </w:r>
      <w:r w:rsidR="001176C7" w:rsidRPr="00443ED3">
        <w:rPr>
          <w:rFonts w:cs="Arial"/>
          <w:sz w:val="22"/>
          <w:szCs w:val="22"/>
        </w:rPr>
        <w:t>, or is storing</w:t>
      </w:r>
      <w:r w:rsidR="008A4CE1" w:rsidRPr="00443ED3">
        <w:rPr>
          <w:rFonts w:cs="Arial"/>
          <w:sz w:val="22"/>
          <w:szCs w:val="22"/>
        </w:rPr>
        <w:t xml:space="preserve"> any Boeing Data on </w:t>
      </w:r>
      <w:r w:rsidR="001C7F74" w:rsidRPr="00443ED3">
        <w:rPr>
          <w:rFonts w:cs="Arial"/>
          <w:sz w:val="22"/>
          <w:szCs w:val="22"/>
        </w:rPr>
        <w:t>Supplier</w:t>
      </w:r>
      <w:r w:rsidR="008A4CE1" w:rsidRPr="00443ED3">
        <w:rPr>
          <w:rFonts w:cs="Arial"/>
          <w:sz w:val="22"/>
          <w:szCs w:val="22"/>
        </w:rPr>
        <w:t xml:space="preserve"> Systems</w:t>
      </w:r>
      <w:r w:rsidRPr="00443ED3">
        <w:rPr>
          <w:rFonts w:cs="Arial"/>
          <w:sz w:val="22"/>
          <w:szCs w:val="22"/>
        </w:rPr>
        <w:t xml:space="preserve">, </w:t>
      </w:r>
      <w:r w:rsidR="001C7F74" w:rsidRPr="00443ED3">
        <w:rPr>
          <w:rFonts w:cs="Arial"/>
          <w:sz w:val="22"/>
          <w:szCs w:val="22"/>
        </w:rPr>
        <w:t>Supplier</w:t>
      </w:r>
      <w:r w:rsidRPr="00443ED3">
        <w:rPr>
          <w:rFonts w:cs="Arial"/>
          <w:sz w:val="22"/>
          <w:szCs w:val="22"/>
        </w:rPr>
        <w:t xml:space="preserve"> and </w:t>
      </w:r>
      <w:r w:rsidR="001C7F74" w:rsidRPr="00443ED3">
        <w:rPr>
          <w:rFonts w:cs="Arial"/>
          <w:sz w:val="22"/>
          <w:szCs w:val="22"/>
        </w:rPr>
        <w:t>Supplier</w:t>
      </w:r>
      <w:r w:rsidRPr="00443ED3">
        <w:rPr>
          <w:rFonts w:cs="Arial"/>
          <w:sz w:val="22"/>
          <w:szCs w:val="22"/>
        </w:rPr>
        <w:t xml:space="preserve"> Personnel must comply with </w:t>
      </w:r>
      <w:r w:rsidR="001176C7" w:rsidRPr="00443ED3">
        <w:rPr>
          <w:rFonts w:cs="Arial"/>
          <w:sz w:val="22"/>
          <w:szCs w:val="22"/>
        </w:rPr>
        <w:t xml:space="preserve">the </w:t>
      </w:r>
      <w:r w:rsidR="001176C7" w:rsidRPr="00923C08">
        <w:rPr>
          <w:rFonts w:cs="Arial"/>
          <w:sz w:val="22"/>
          <w:szCs w:val="22"/>
        </w:rPr>
        <w:t>Terms of Use</w:t>
      </w:r>
      <w:r w:rsidR="00B72FC8">
        <w:rPr>
          <w:rFonts w:cs="Arial"/>
          <w:sz w:val="22"/>
          <w:szCs w:val="22"/>
        </w:rPr>
        <w:t xml:space="preserve"> </w:t>
      </w:r>
      <w:r w:rsidR="000C01B5" w:rsidRPr="00B831FB">
        <w:rPr>
          <w:rFonts w:cs="Arial"/>
          <w:sz w:val="22"/>
          <w:szCs w:val="22"/>
        </w:rPr>
        <w:t xml:space="preserve">which </w:t>
      </w:r>
      <w:proofErr w:type="gramStart"/>
      <w:r w:rsidR="000C01B5" w:rsidRPr="00B831FB">
        <w:rPr>
          <w:rFonts w:cs="Arial"/>
          <w:sz w:val="22"/>
          <w:szCs w:val="22"/>
        </w:rPr>
        <w:t>is</w:t>
      </w:r>
      <w:proofErr w:type="gramEnd"/>
      <w:r w:rsidR="000C01B5" w:rsidRPr="00B831FB">
        <w:rPr>
          <w:rFonts w:cs="Arial"/>
          <w:sz w:val="22"/>
          <w:szCs w:val="22"/>
        </w:rPr>
        <w:t xml:space="preserve"> incorporated by reference. In addition to any other rights and obligations set forth in any relevant agreement, Supplier acknowledges that any information accessed through the electronic information systems operated by or on behalf of Boeing, whether or not marked as “proprietary” or equivalent, will be Boeing Data and shall be considered as proprietary to Boeing, confidential and shall be protected in accordance with the terms of this Agreement.</w:t>
      </w:r>
      <w:r w:rsidR="00BA5F2B">
        <w:rPr>
          <w:rFonts w:cs="Arial"/>
          <w:sz w:val="22"/>
          <w:szCs w:val="22"/>
        </w:rPr>
        <w:t xml:space="preserve"> </w:t>
      </w:r>
    </w:p>
    <w:p w14:paraId="46B3B2E1" w14:textId="6838534D" w:rsidR="00743ADE" w:rsidRPr="006D443F" w:rsidRDefault="00EB5F9E" w:rsidP="003806F6">
      <w:pPr>
        <w:pStyle w:val="Heading2"/>
        <w:ind w:left="1620" w:hanging="900"/>
        <w:rPr>
          <w:rFonts w:cs="Arial"/>
          <w:sz w:val="22"/>
          <w:szCs w:val="22"/>
        </w:rPr>
      </w:pPr>
      <w:r w:rsidRPr="006D443F">
        <w:rPr>
          <w:rFonts w:cs="Arial"/>
          <w:sz w:val="22"/>
          <w:szCs w:val="22"/>
          <w:u w:val="single"/>
        </w:rPr>
        <w:t xml:space="preserve">Return or Destruction </w:t>
      </w:r>
      <w:r w:rsidR="00033ADF" w:rsidRPr="006D443F">
        <w:rPr>
          <w:rFonts w:cs="Arial"/>
          <w:sz w:val="22"/>
          <w:szCs w:val="22"/>
          <w:u w:val="single"/>
        </w:rPr>
        <w:t>of Boeing Data</w:t>
      </w:r>
      <w:r w:rsidR="00033ADF" w:rsidRPr="006D443F">
        <w:rPr>
          <w:rFonts w:cs="Arial"/>
          <w:sz w:val="22"/>
          <w:szCs w:val="22"/>
        </w:rPr>
        <w:t>.</w:t>
      </w:r>
      <w:r w:rsidR="00CF3530" w:rsidRPr="006D443F">
        <w:rPr>
          <w:rFonts w:cs="Arial"/>
          <w:sz w:val="22"/>
          <w:szCs w:val="22"/>
        </w:rPr>
        <w:t xml:space="preserve"> </w:t>
      </w:r>
      <w:r w:rsidR="00033ADF" w:rsidRPr="006D443F">
        <w:rPr>
          <w:rFonts w:cs="Arial"/>
          <w:sz w:val="22"/>
          <w:szCs w:val="22"/>
        </w:rPr>
        <w:t xml:space="preserve">Upon request by Boeing at any time, </w:t>
      </w:r>
      <w:r w:rsidR="001C7F74" w:rsidRPr="006D443F">
        <w:rPr>
          <w:rFonts w:cs="Arial"/>
          <w:sz w:val="22"/>
          <w:szCs w:val="22"/>
        </w:rPr>
        <w:t>Supplier</w:t>
      </w:r>
      <w:r w:rsidR="00033ADF" w:rsidRPr="006D443F">
        <w:rPr>
          <w:rFonts w:cs="Arial"/>
          <w:sz w:val="22"/>
          <w:szCs w:val="22"/>
        </w:rPr>
        <w:t xml:space="preserve"> will</w:t>
      </w:r>
      <w:r w:rsidR="005178A7" w:rsidRPr="006D443F">
        <w:rPr>
          <w:rFonts w:cs="Arial"/>
          <w:sz w:val="22"/>
          <w:szCs w:val="22"/>
        </w:rPr>
        <w:t>:</w:t>
      </w:r>
      <w:r w:rsidR="00CF3530" w:rsidRPr="006D443F">
        <w:rPr>
          <w:rFonts w:cs="Arial"/>
          <w:sz w:val="22"/>
          <w:szCs w:val="22"/>
        </w:rPr>
        <w:t xml:space="preserve"> </w:t>
      </w:r>
      <w:r w:rsidR="00033ADF" w:rsidRPr="006D443F">
        <w:rPr>
          <w:rFonts w:cs="Arial"/>
          <w:sz w:val="22"/>
          <w:szCs w:val="22"/>
        </w:rPr>
        <w:t>(</w:t>
      </w:r>
      <w:r w:rsidR="00CF42BF" w:rsidRPr="006D443F">
        <w:rPr>
          <w:rFonts w:cs="Arial"/>
          <w:sz w:val="22"/>
          <w:szCs w:val="22"/>
        </w:rPr>
        <w:t>A</w:t>
      </w:r>
      <w:r w:rsidR="00033ADF" w:rsidRPr="006D443F">
        <w:rPr>
          <w:rFonts w:cs="Arial"/>
          <w:sz w:val="22"/>
          <w:szCs w:val="22"/>
        </w:rPr>
        <w:t>) promptly provide to Boeing, in the format and on the media requested by Boeing</w:t>
      </w:r>
      <w:r w:rsidR="00306858" w:rsidRPr="006D443F">
        <w:rPr>
          <w:rFonts w:cs="Arial"/>
          <w:sz w:val="22"/>
          <w:szCs w:val="22"/>
        </w:rPr>
        <w:t xml:space="preserve"> (or such other format and media as agreed by the parties)</w:t>
      </w:r>
      <w:r w:rsidR="00033ADF" w:rsidRPr="006D443F">
        <w:rPr>
          <w:rFonts w:cs="Arial"/>
          <w:sz w:val="22"/>
          <w:szCs w:val="22"/>
        </w:rPr>
        <w:t xml:space="preserve">, a copy of all or any part of the Boeing </w:t>
      </w:r>
      <w:r w:rsidR="004B0D45" w:rsidRPr="006D443F">
        <w:rPr>
          <w:rFonts w:cs="Arial"/>
          <w:sz w:val="22"/>
          <w:szCs w:val="22"/>
        </w:rPr>
        <w:t>D</w:t>
      </w:r>
      <w:r w:rsidR="00033ADF" w:rsidRPr="006D443F">
        <w:rPr>
          <w:rFonts w:cs="Arial"/>
          <w:sz w:val="22"/>
          <w:szCs w:val="22"/>
        </w:rPr>
        <w:t>ata; (</w:t>
      </w:r>
      <w:r w:rsidR="00CF42BF" w:rsidRPr="006D443F">
        <w:rPr>
          <w:rFonts w:cs="Arial"/>
          <w:sz w:val="22"/>
          <w:szCs w:val="22"/>
        </w:rPr>
        <w:t>B</w:t>
      </w:r>
      <w:r w:rsidR="00033ADF" w:rsidRPr="006D443F">
        <w:rPr>
          <w:rFonts w:cs="Arial"/>
          <w:sz w:val="22"/>
          <w:szCs w:val="22"/>
        </w:rPr>
        <w:t>) promptly return to Boeing, in the format and on the media requested by Boeing</w:t>
      </w:r>
      <w:r w:rsidR="00306858" w:rsidRPr="006D443F">
        <w:rPr>
          <w:rFonts w:cs="Arial"/>
          <w:sz w:val="22"/>
          <w:szCs w:val="22"/>
        </w:rPr>
        <w:t xml:space="preserve"> (or such other format and media as agreed by the parties)</w:t>
      </w:r>
      <w:r w:rsidR="00033ADF" w:rsidRPr="006D443F">
        <w:rPr>
          <w:rFonts w:cs="Arial"/>
          <w:sz w:val="22"/>
          <w:szCs w:val="22"/>
        </w:rPr>
        <w:t xml:space="preserve">, all or any part of the Boeing </w:t>
      </w:r>
      <w:r w:rsidR="004B0D45" w:rsidRPr="006D443F">
        <w:rPr>
          <w:rFonts w:cs="Arial"/>
          <w:sz w:val="22"/>
          <w:szCs w:val="22"/>
        </w:rPr>
        <w:t>D</w:t>
      </w:r>
      <w:r w:rsidR="00033ADF" w:rsidRPr="006D443F">
        <w:rPr>
          <w:rFonts w:cs="Arial"/>
          <w:sz w:val="22"/>
          <w:szCs w:val="22"/>
        </w:rPr>
        <w:t>ata; and (</w:t>
      </w:r>
      <w:r w:rsidR="00CF42BF" w:rsidRPr="006D443F">
        <w:rPr>
          <w:rFonts w:cs="Arial"/>
          <w:sz w:val="22"/>
          <w:szCs w:val="22"/>
        </w:rPr>
        <w:t>C</w:t>
      </w:r>
      <w:r w:rsidR="00033ADF" w:rsidRPr="006D443F">
        <w:rPr>
          <w:rFonts w:cs="Arial"/>
          <w:sz w:val="22"/>
          <w:szCs w:val="22"/>
        </w:rPr>
        <w:t xml:space="preserve">) erase or destroy all or any part of the Boeing </w:t>
      </w:r>
      <w:r w:rsidR="004B0D45" w:rsidRPr="006D443F">
        <w:rPr>
          <w:rFonts w:cs="Arial"/>
          <w:sz w:val="22"/>
          <w:szCs w:val="22"/>
        </w:rPr>
        <w:t>D</w:t>
      </w:r>
      <w:r w:rsidR="00033ADF" w:rsidRPr="006D443F">
        <w:rPr>
          <w:rFonts w:cs="Arial"/>
          <w:sz w:val="22"/>
          <w:szCs w:val="22"/>
        </w:rPr>
        <w:t xml:space="preserve">ata in </w:t>
      </w:r>
      <w:r w:rsidR="001C7F74" w:rsidRPr="006D443F">
        <w:rPr>
          <w:rFonts w:cs="Arial"/>
          <w:sz w:val="22"/>
          <w:szCs w:val="22"/>
        </w:rPr>
        <w:t>Supplier</w:t>
      </w:r>
      <w:r w:rsidR="00033ADF" w:rsidRPr="006D443F">
        <w:rPr>
          <w:rFonts w:cs="Arial"/>
          <w:sz w:val="22"/>
          <w:szCs w:val="22"/>
        </w:rPr>
        <w:t>’s possession</w:t>
      </w:r>
      <w:r w:rsidR="000858CB" w:rsidRPr="006D443F">
        <w:rPr>
          <w:rFonts w:cs="Arial"/>
          <w:sz w:val="22"/>
          <w:szCs w:val="22"/>
        </w:rPr>
        <w:t xml:space="preserve"> or control</w:t>
      </w:r>
      <w:r w:rsidR="00033ADF" w:rsidRPr="006D443F">
        <w:rPr>
          <w:rFonts w:cs="Arial"/>
          <w:sz w:val="22"/>
          <w:szCs w:val="22"/>
        </w:rPr>
        <w:t>, in each case to the extent so requested by Boeing.</w:t>
      </w:r>
    </w:p>
    <w:p w14:paraId="561657F2" w14:textId="6B8CF8F4" w:rsidR="00650467" w:rsidRPr="00443ED3" w:rsidRDefault="00650467" w:rsidP="003806F6">
      <w:pPr>
        <w:pStyle w:val="Heading2"/>
        <w:ind w:left="1620" w:hanging="900"/>
        <w:rPr>
          <w:rFonts w:cs="Arial"/>
          <w:sz w:val="22"/>
          <w:szCs w:val="22"/>
        </w:rPr>
      </w:pPr>
      <w:r w:rsidRPr="00443ED3">
        <w:rPr>
          <w:rFonts w:cs="Arial"/>
          <w:sz w:val="22"/>
          <w:szCs w:val="22"/>
          <w:u w:val="single"/>
        </w:rPr>
        <w:t>Prohibited Uses of Boeing Data</w:t>
      </w:r>
      <w:r w:rsidRPr="00443ED3">
        <w:rPr>
          <w:rFonts w:cs="Arial"/>
          <w:sz w:val="22"/>
          <w:szCs w:val="22"/>
        </w:rPr>
        <w:t xml:space="preserve">. Supplier must ensure that neither Supplier, its Affiliates, and of their respective Personnel, nor any </w:t>
      </w:r>
      <w:r w:rsidRPr="006D443F">
        <w:rPr>
          <w:rFonts w:cs="Arial"/>
          <w:sz w:val="22"/>
          <w:szCs w:val="22"/>
        </w:rPr>
        <w:t>third party</w:t>
      </w:r>
      <w:r w:rsidRPr="00443ED3">
        <w:rPr>
          <w:rFonts w:cs="Arial"/>
          <w:sz w:val="22"/>
          <w:szCs w:val="22"/>
        </w:rPr>
        <w:t xml:space="preserve"> (</w:t>
      </w:r>
      <w:r w:rsidR="00CF42BF">
        <w:rPr>
          <w:rFonts w:cs="Arial"/>
          <w:sz w:val="22"/>
          <w:szCs w:val="22"/>
        </w:rPr>
        <w:t>A</w:t>
      </w:r>
      <w:r w:rsidRPr="00443ED3">
        <w:rPr>
          <w:rFonts w:cs="Arial"/>
          <w:sz w:val="22"/>
          <w:szCs w:val="22"/>
        </w:rPr>
        <w:t xml:space="preserve">) utilizes the Supplier Systems or any other technology or systems to train any </w:t>
      </w:r>
      <w:r w:rsidRPr="006D443F">
        <w:rPr>
          <w:rFonts w:cs="Arial"/>
          <w:sz w:val="22"/>
          <w:szCs w:val="22"/>
        </w:rPr>
        <w:t>artificial intelligence</w:t>
      </w:r>
      <w:r w:rsidRPr="00443ED3">
        <w:rPr>
          <w:rFonts w:cs="Arial"/>
          <w:sz w:val="22"/>
          <w:szCs w:val="22"/>
        </w:rPr>
        <w:t>, large language models, machine learning algorithms, or any similar, equivalent, or successor technologies, with any Boeing Data or (</w:t>
      </w:r>
      <w:r w:rsidR="00CF42BF">
        <w:rPr>
          <w:rFonts w:cs="Arial"/>
          <w:sz w:val="22"/>
          <w:szCs w:val="22"/>
        </w:rPr>
        <w:t>B</w:t>
      </w:r>
      <w:r w:rsidRPr="00443ED3">
        <w:rPr>
          <w:rFonts w:cs="Arial"/>
          <w:sz w:val="22"/>
          <w:szCs w:val="22"/>
        </w:rPr>
        <w:t>) sells, licenses</w:t>
      </w:r>
      <w:r w:rsidR="00C5728C" w:rsidRPr="00443ED3">
        <w:rPr>
          <w:rFonts w:cs="Arial"/>
          <w:sz w:val="22"/>
          <w:szCs w:val="22"/>
        </w:rPr>
        <w:t>,</w:t>
      </w:r>
      <w:r w:rsidRPr="00443ED3">
        <w:rPr>
          <w:rFonts w:cs="Arial"/>
          <w:sz w:val="22"/>
          <w:szCs w:val="22"/>
        </w:rPr>
        <w:t xml:space="preserve"> or otherwise commercializes any Boeing Data.</w:t>
      </w:r>
    </w:p>
    <w:p w14:paraId="76E23248" w14:textId="59331565" w:rsidR="00743ADE" w:rsidRPr="00443ED3" w:rsidRDefault="007E161A" w:rsidP="003806F6">
      <w:pPr>
        <w:pStyle w:val="Heading2"/>
        <w:ind w:left="1620" w:hanging="900"/>
        <w:rPr>
          <w:rFonts w:cs="Arial"/>
          <w:sz w:val="22"/>
          <w:szCs w:val="22"/>
        </w:rPr>
      </w:pPr>
      <w:r w:rsidRPr="00443ED3">
        <w:rPr>
          <w:rFonts w:cs="Arial"/>
          <w:sz w:val="22"/>
          <w:szCs w:val="22"/>
          <w:u w:val="single"/>
        </w:rPr>
        <w:t>Assignment to Competitors</w:t>
      </w:r>
      <w:r w:rsidR="005178A7" w:rsidRPr="00443ED3">
        <w:rPr>
          <w:rFonts w:cs="Arial"/>
          <w:sz w:val="22"/>
          <w:szCs w:val="22"/>
        </w:rPr>
        <w:t>.</w:t>
      </w:r>
      <w:r w:rsidR="00CF3530" w:rsidRPr="00443ED3">
        <w:rPr>
          <w:rFonts w:cs="Arial"/>
          <w:sz w:val="22"/>
          <w:szCs w:val="22"/>
        </w:rPr>
        <w:t xml:space="preserve"> </w:t>
      </w:r>
      <w:r w:rsidR="00743ADE" w:rsidRPr="00443ED3">
        <w:rPr>
          <w:rFonts w:cs="Arial"/>
          <w:sz w:val="22"/>
          <w:szCs w:val="22"/>
        </w:rPr>
        <w:t xml:space="preserve">With respect to any </w:t>
      </w:r>
      <w:r w:rsidR="001C7F74" w:rsidRPr="00443ED3">
        <w:rPr>
          <w:rFonts w:cs="Arial"/>
          <w:sz w:val="22"/>
          <w:szCs w:val="22"/>
        </w:rPr>
        <w:t>Supplier</w:t>
      </w:r>
      <w:r w:rsidR="00743ADE" w:rsidRPr="00443ED3">
        <w:rPr>
          <w:rFonts w:cs="Arial"/>
          <w:sz w:val="22"/>
          <w:szCs w:val="22"/>
        </w:rPr>
        <w:t xml:space="preserve"> Personnel who has or may have access to Boeing Proprietary Information, </w:t>
      </w:r>
      <w:r w:rsidR="001C7F74" w:rsidRPr="00443ED3">
        <w:rPr>
          <w:rFonts w:cs="Arial"/>
          <w:sz w:val="22"/>
          <w:szCs w:val="22"/>
        </w:rPr>
        <w:t>Supplier</w:t>
      </w:r>
      <w:r w:rsidR="00743ADE" w:rsidRPr="00443ED3">
        <w:rPr>
          <w:rFonts w:cs="Arial"/>
          <w:sz w:val="22"/>
          <w:szCs w:val="22"/>
        </w:rPr>
        <w:t xml:space="preserve"> will not assign that </w:t>
      </w:r>
      <w:r w:rsidR="001C7F74" w:rsidRPr="00443ED3">
        <w:rPr>
          <w:rFonts w:cs="Arial"/>
          <w:sz w:val="22"/>
          <w:szCs w:val="22"/>
        </w:rPr>
        <w:t>Supplier</w:t>
      </w:r>
      <w:r w:rsidR="00743ADE" w:rsidRPr="00443ED3">
        <w:rPr>
          <w:rFonts w:cs="Arial"/>
          <w:sz w:val="22"/>
          <w:szCs w:val="22"/>
        </w:rPr>
        <w:t xml:space="preserve"> Personnel to the account of any competitor of Boeing without Boeing’s prior consent while that </w:t>
      </w:r>
      <w:r w:rsidR="001C7F74" w:rsidRPr="00443ED3">
        <w:rPr>
          <w:rFonts w:cs="Arial"/>
          <w:sz w:val="22"/>
          <w:szCs w:val="22"/>
        </w:rPr>
        <w:t>Supplier</w:t>
      </w:r>
      <w:r w:rsidR="00743ADE" w:rsidRPr="00443ED3">
        <w:rPr>
          <w:rFonts w:cs="Arial"/>
          <w:sz w:val="22"/>
          <w:szCs w:val="22"/>
        </w:rPr>
        <w:t xml:space="preserve"> Personnel is providing Services to Boeing and for </w:t>
      </w:r>
      <w:r w:rsidR="00743ADE" w:rsidRPr="00070940">
        <w:rPr>
          <w:rFonts w:cs="Arial"/>
          <w:sz w:val="22"/>
          <w:szCs w:val="22"/>
        </w:rPr>
        <w:t>1 year</w:t>
      </w:r>
      <w:r w:rsidR="00743ADE" w:rsidRPr="00443ED3">
        <w:rPr>
          <w:rFonts w:cs="Arial"/>
          <w:sz w:val="22"/>
          <w:szCs w:val="22"/>
        </w:rPr>
        <w:t xml:space="preserve"> after that </w:t>
      </w:r>
      <w:r w:rsidR="001C7F74" w:rsidRPr="00443ED3">
        <w:rPr>
          <w:rFonts w:cs="Arial"/>
          <w:sz w:val="22"/>
          <w:szCs w:val="22"/>
        </w:rPr>
        <w:t>Supplier</w:t>
      </w:r>
      <w:r w:rsidR="00743ADE" w:rsidRPr="00443ED3">
        <w:rPr>
          <w:rFonts w:cs="Arial"/>
          <w:sz w:val="22"/>
          <w:szCs w:val="22"/>
        </w:rPr>
        <w:t xml:space="preserve"> Personnel ceases to provide Services </w:t>
      </w:r>
      <w:r w:rsidR="007E73C6" w:rsidRPr="00443ED3">
        <w:rPr>
          <w:rFonts w:cs="Arial"/>
          <w:sz w:val="22"/>
          <w:szCs w:val="22"/>
        </w:rPr>
        <w:t xml:space="preserve">to </w:t>
      </w:r>
      <w:r w:rsidR="00743ADE" w:rsidRPr="00443ED3">
        <w:rPr>
          <w:rFonts w:cs="Arial"/>
          <w:sz w:val="22"/>
          <w:szCs w:val="22"/>
        </w:rPr>
        <w:t>Boeing.</w:t>
      </w:r>
    </w:p>
    <w:p w14:paraId="592EEC16" w14:textId="38073538" w:rsidR="003067C2" w:rsidRPr="00443ED3" w:rsidRDefault="003067C2" w:rsidP="00B2412B">
      <w:pPr>
        <w:pStyle w:val="Heading1"/>
        <w:rPr>
          <w:rFonts w:cs="Arial"/>
          <w:spacing w:val="-2"/>
          <w:sz w:val="22"/>
          <w:szCs w:val="22"/>
        </w:rPr>
      </w:pPr>
      <w:bookmarkStart w:id="33" w:name="_Ref153545795"/>
      <w:r w:rsidRPr="00443ED3">
        <w:rPr>
          <w:rFonts w:cs="Arial"/>
          <w:sz w:val="22"/>
          <w:szCs w:val="22"/>
          <w:u w:val="single"/>
        </w:rPr>
        <w:t xml:space="preserve">Independent </w:t>
      </w:r>
      <w:r w:rsidR="00AB7D82" w:rsidRPr="00443ED3">
        <w:rPr>
          <w:rFonts w:cs="Arial"/>
          <w:sz w:val="22"/>
          <w:szCs w:val="22"/>
          <w:u w:val="single"/>
        </w:rPr>
        <w:t>Contractor</w:t>
      </w:r>
      <w:r w:rsidRPr="00443ED3">
        <w:rPr>
          <w:rFonts w:cs="Arial"/>
          <w:sz w:val="22"/>
          <w:szCs w:val="22"/>
        </w:rPr>
        <w:t>.</w:t>
      </w:r>
      <w:bookmarkEnd w:id="33"/>
      <w:r w:rsidR="00CF3530" w:rsidRPr="00443ED3">
        <w:rPr>
          <w:rFonts w:cs="Arial"/>
          <w:sz w:val="22"/>
          <w:szCs w:val="22"/>
        </w:rPr>
        <w:t xml:space="preserve"> </w:t>
      </w:r>
    </w:p>
    <w:p w14:paraId="7824008C" w14:textId="3C832256" w:rsidR="00C17A50" w:rsidRPr="00443ED3" w:rsidRDefault="001C7F74" w:rsidP="00443ED3">
      <w:pPr>
        <w:pStyle w:val="Heading2"/>
        <w:ind w:left="1620" w:hanging="900"/>
        <w:rPr>
          <w:rFonts w:cs="Arial"/>
          <w:sz w:val="22"/>
          <w:szCs w:val="22"/>
        </w:rPr>
      </w:pPr>
      <w:r w:rsidRPr="00443ED3">
        <w:rPr>
          <w:rFonts w:cs="Arial"/>
          <w:sz w:val="22"/>
          <w:szCs w:val="22"/>
        </w:rPr>
        <w:t>Supplier</w:t>
      </w:r>
      <w:r w:rsidR="003067C2" w:rsidRPr="00443ED3">
        <w:rPr>
          <w:rFonts w:cs="Arial"/>
          <w:sz w:val="22"/>
          <w:szCs w:val="22"/>
        </w:rPr>
        <w:t xml:space="preserve"> </w:t>
      </w:r>
      <w:r w:rsidR="00DE13A6" w:rsidRPr="00443ED3">
        <w:rPr>
          <w:rFonts w:cs="Arial"/>
          <w:sz w:val="22"/>
          <w:szCs w:val="22"/>
        </w:rPr>
        <w:t>is</w:t>
      </w:r>
      <w:r w:rsidR="003067C2" w:rsidRPr="00443ED3">
        <w:rPr>
          <w:rFonts w:cs="Arial"/>
          <w:sz w:val="22"/>
          <w:szCs w:val="22"/>
        </w:rPr>
        <w:t xml:space="preserve"> an independent contractor and not a </w:t>
      </w:r>
      <w:r w:rsidR="009F722E" w:rsidRPr="00443ED3">
        <w:rPr>
          <w:rFonts w:cs="Arial"/>
          <w:sz w:val="22"/>
          <w:szCs w:val="22"/>
        </w:rPr>
        <w:t>Boeing</w:t>
      </w:r>
      <w:r w:rsidR="003067C2" w:rsidRPr="00443ED3">
        <w:rPr>
          <w:rFonts w:cs="Arial"/>
          <w:sz w:val="22"/>
          <w:szCs w:val="22"/>
        </w:rPr>
        <w:t xml:space="preserve"> employee.</w:t>
      </w:r>
      <w:r w:rsidR="00CF3530" w:rsidRPr="00443ED3">
        <w:rPr>
          <w:rFonts w:cs="Arial"/>
          <w:sz w:val="22"/>
          <w:szCs w:val="22"/>
        </w:rPr>
        <w:t xml:space="preserve"> </w:t>
      </w:r>
    </w:p>
    <w:p w14:paraId="18360508" w14:textId="79685B23" w:rsidR="003067C2" w:rsidRPr="00443ED3" w:rsidRDefault="001C7F74" w:rsidP="00443ED3">
      <w:pPr>
        <w:pStyle w:val="Heading2"/>
        <w:ind w:left="1620" w:hanging="900"/>
        <w:rPr>
          <w:rFonts w:cs="Arial"/>
          <w:sz w:val="22"/>
          <w:szCs w:val="22"/>
        </w:rPr>
      </w:pPr>
      <w:r w:rsidRPr="00443ED3">
        <w:rPr>
          <w:rFonts w:cs="Arial"/>
          <w:sz w:val="22"/>
          <w:szCs w:val="22"/>
        </w:rPr>
        <w:t>Supplier</w:t>
      </w:r>
      <w:r w:rsidR="003067C2" w:rsidRPr="00443ED3">
        <w:rPr>
          <w:rFonts w:cs="Arial"/>
          <w:sz w:val="22"/>
          <w:szCs w:val="22"/>
        </w:rPr>
        <w:t xml:space="preserve"> will not be entitled to any compensation, </w:t>
      </w:r>
      <w:r w:rsidR="00542702" w:rsidRPr="00443ED3">
        <w:rPr>
          <w:rFonts w:cs="Arial"/>
          <w:sz w:val="22"/>
          <w:szCs w:val="22"/>
        </w:rPr>
        <w:t xml:space="preserve">stock, </w:t>
      </w:r>
      <w:r w:rsidR="003067C2" w:rsidRPr="00443ED3">
        <w:rPr>
          <w:rFonts w:cs="Arial"/>
          <w:sz w:val="22"/>
          <w:szCs w:val="22"/>
        </w:rPr>
        <w:t xml:space="preserve">options, or other rights or benefits </w:t>
      </w:r>
      <w:r w:rsidR="00906898" w:rsidRPr="00443ED3">
        <w:rPr>
          <w:rFonts w:cs="Arial"/>
          <w:sz w:val="22"/>
          <w:szCs w:val="22"/>
        </w:rPr>
        <w:t xml:space="preserve">provided </w:t>
      </w:r>
      <w:r w:rsidR="003067C2" w:rsidRPr="00443ED3">
        <w:rPr>
          <w:rFonts w:cs="Arial"/>
          <w:sz w:val="22"/>
          <w:szCs w:val="22"/>
        </w:rPr>
        <w:t xml:space="preserve">to </w:t>
      </w:r>
      <w:r w:rsidR="009F722E" w:rsidRPr="00443ED3">
        <w:rPr>
          <w:rFonts w:cs="Arial"/>
          <w:sz w:val="22"/>
          <w:szCs w:val="22"/>
        </w:rPr>
        <w:t>Boeing</w:t>
      </w:r>
      <w:r w:rsidR="003067C2" w:rsidRPr="00443ED3">
        <w:rPr>
          <w:rFonts w:cs="Arial"/>
          <w:sz w:val="22"/>
          <w:szCs w:val="22"/>
        </w:rPr>
        <w:t xml:space="preserve"> employees, waives any right to them</w:t>
      </w:r>
      <w:r w:rsidR="00542702" w:rsidRPr="00443ED3">
        <w:rPr>
          <w:rFonts w:cs="Arial"/>
          <w:sz w:val="22"/>
          <w:szCs w:val="22"/>
        </w:rPr>
        <w:t>,</w:t>
      </w:r>
      <w:r w:rsidR="003067C2" w:rsidRPr="00443ED3">
        <w:rPr>
          <w:rFonts w:cs="Arial"/>
          <w:sz w:val="22"/>
          <w:szCs w:val="22"/>
        </w:rPr>
        <w:t xml:space="preserve"> and promises never to claim them</w:t>
      </w:r>
      <w:r w:rsidR="005178A7" w:rsidRPr="00443ED3">
        <w:rPr>
          <w:rFonts w:cs="Arial"/>
          <w:sz w:val="22"/>
          <w:szCs w:val="22"/>
        </w:rPr>
        <w:t>.</w:t>
      </w:r>
      <w:r w:rsidR="00CF3530" w:rsidRPr="00443ED3">
        <w:rPr>
          <w:rFonts w:cs="Arial"/>
          <w:sz w:val="22"/>
          <w:szCs w:val="22"/>
        </w:rPr>
        <w:t xml:space="preserve"> </w:t>
      </w:r>
      <w:r w:rsidR="009F722E" w:rsidRPr="00443ED3">
        <w:rPr>
          <w:rFonts w:cs="Arial"/>
          <w:sz w:val="22"/>
          <w:szCs w:val="22"/>
        </w:rPr>
        <w:lastRenderedPageBreak/>
        <w:t>Boeing</w:t>
      </w:r>
      <w:r w:rsidR="003067C2" w:rsidRPr="00443ED3">
        <w:rPr>
          <w:rFonts w:cs="Arial"/>
          <w:sz w:val="22"/>
          <w:szCs w:val="22"/>
        </w:rPr>
        <w:t xml:space="preserve"> reserves the right to obtain </w:t>
      </w:r>
      <w:r w:rsidR="00542702" w:rsidRPr="00443ED3">
        <w:rPr>
          <w:rFonts w:cs="Arial"/>
          <w:sz w:val="22"/>
          <w:szCs w:val="22"/>
        </w:rPr>
        <w:t>(</w:t>
      </w:r>
      <w:r w:rsidR="003067C2" w:rsidRPr="00443ED3">
        <w:rPr>
          <w:rFonts w:cs="Arial"/>
          <w:sz w:val="22"/>
          <w:szCs w:val="22"/>
        </w:rPr>
        <w:t xml:space="preserve">or to request </w:t>
      </w:r>
      <w:r w:rsidRPr="00443ED3">
        <w:rPr>
          <w:rFonts w:cs="Arial"/>
          <w:sz w:val="22"/>
          <w:szCs w:val="22"/>
        </w:rPr>
        <w:t>Supplier</w:t>
      </w:r>
      <w:r w:rsidR="003067C2" w:rsidRPr="00443ED3">
        <w:rPr>
          <w:rFonts w:cs="Arial"/>
          <w:sz w:val="22"/>
          <w:szCs w:val="22"/>
        </w:rPr>
        <w:t xml:space="preserve"> to obtain</w:t>
      </w:r>
      <w:r w:rsidR="00542702" w:rsidRPr="00443ED3">
        <w:rPr>
          <w:rFonts w:cs="Arial"/>
          <w:sz w:val="22"/>
          <w:szCs w:val="22"/>
        </w:rPr>
        <w:t>)</w:t>
      </w:r>
      <w:r w:rsidR="003067C2" w:rsidRPr="00443ED3">
        <w:rPr>
          <w:rFonts w:cs="Arial"/>
          <w:sz w:val="22"/>
          <w:szCs w:val="22"/>
        </w:rPr>
        <w:t xml:space="preserve"> a similar assurance from any person </w:t>
      </w:r>
      <w:r w:rsidRPr="00443ED3">
        <w:rPr>
          <w:rFonts w:cs="Arial"/>
          <w:sz w:val="22"/>
          <w:szCs w:val="22"/>
        </w:rPr>
        <w:t>Supplier</w:t>
      </w:r>
      <w:r w:rsidR="003067C2" w:rsidRPr="00443ED3">
        <w:rPr>
          <w:rFonts w:cs="Arial"/>
          <w:sz w:val="22"/>
          <w:szCs w:val="22"/>
        </w:rPr>
        <w:t xml:space="preserve"> </w:t>
      </w:r>
      <w:r w:rsidR="00542702" w:rsidRPr="00443ED3">
        <w:rPr>
          <w:rFonts w:cs="Arial"/>
          <w:sz w:val="22"/>
          <w:szCs w:val="22"/>
        </w:rPr>
        <w:t>engages</w:t>
      </w:r>
      <w:r w:rsidR="003067C2" w:rsidRPr="00443ED3">
        <w:rPr>
          <w:rFonts w:cs="Arial"/>
          <w:sz w:val="22"/>
          <w:szCs w:val="22"/>
        </w:rPr>
        <w:t xml:space="preserve"> to provide </w:t>
      </w:r>
      <w:r w:rsidR="00542702" w:rsidRPr="00443ED3">
        <w:rPr>
          <w:rFonts w:cs="Arial"/>
          <w:sz w:val="22"/>
          <w:szCs w:val="22"/>
        </w:rPr>
        <w:t>S</w:t>
      </w:r>
      <w:r w:rsidR="003067C2" w:rsidRPr="00443ED3">
        <w:rPr>
          <w:rFonts w:cs="Arial"/>
          <w:sz w:val="22"/>
          <w:szCs w:val="22"/>
        </w:rPr>
        <w:t>ervices.</w:t>
      </w:r>
    </w:p>
    <w:p w14:paraId="1E167FE6" w14:textId="337D4D18" w:rsidR="00450A0A" w:rsidRPr="00443ED3" w:rsidRDefault="001C7F74" w:rsidP="00443ED3">
      <w:pPr>
        <w:pStyle w:val="Heading2"/>
        <w:ind w:left="1620" w:hanging="900"/>
        <w:rPr>
          <w:rFonts w:cs="Arial"/>
          <w:sz w:val="22"/>
          <w:szCs w:val="22"/>
        </w:rPr>
      </w:pPr>
      <w:proofErr w:type="gramStart"/>
      <w:r w:rsidRPr="00443ED3">
        <w:rPr>
          <w:rFonts w:cs="Arial"/>
          <w:sz w:val="22"/>
          <w:szCs w:val="22"/>
        </w:rPr>
        <w:t>Supplier</w:t>
      </w:r>
      <w:proofErr w:type="gramEnd"/>
      <w:r w:rsidR="003067C2" w:rsidRPr="00443ED3">
        <w:rPr>
          <w:rFonts w:cs="Arial"/>
          <w:sz w:val="22"/>
          <w:szCs w:val="22"/>
        </w:rPr>
        <w:t xml:space="preserve"> </w:t>
      </w:r>
      <w:r w:rsidR="00D00B2E" w:rsidRPr="00443ED3">
        <w:rPr>
          <w:rFonts w:cs="Arial"/>
          <w:sz w:val="22"/>
          <w:szCs w:val="22"/>
        </w:rPr>
        <w:t>will</w:t>
      </w:r>
      <w:r w:rsidR="003067C2" w:rsidRPr="00443ED3">
        <w:rPr>
          <w:rFonts w:cs="Arial"/>
          <w:sz w:val="22"/>
          <w:szCs w:val="22"/>
        </w:rPr>
        <w:t xml:space="preserve"> comply with all</w:t>
      </w:r>
      <w:r w:rsidR="004B3D05" w:rsidRPr="00443ED3">
        <w:rPr>
          <w:rFonts w:cs="Arial"/>
          <w:sz w:val="22"/>
          <w:szCs w:val="22"/>
        </w:rPr>
        <w:t xml:space="preserve"> applicable</w:t>
      </w:r>
      <w:r w:rsidR="003067C2" w:rsidRPr="00443ED3">
        <w:rPr>
          <w:rFonts w:cs="Arial"/>
          <w:sz w:val="22"/>
          <w:szCs w:val="22"/>
        </w:rPr>
        <w:t xml:space="preserve"> tax laws, including </w:t>
      </w:r>
      <w:r w:rsidR="003067C2" w:rsidRPr="00A008EB">
        <w:rPr>
          <w:rFonts w:cs="Arial"/>
          <w:sz w:val="22"/>
          <w:szCs w:val="22"/>
        </w:rPr>
        <w:t>tax</w:t>
      </w:r>
      <w:r w:rsidR="003067C2" w:rsidRPr="00443ED3">
        <w:rPr>
          <w:rFonts w:cs="Arial"/>
          <w:sz w:val="22"/>
          <w:szCs w:val="22"/>
        </w:rPr>
        <w:t xml:space="preserve"> withholding requirements.</w:t>
      </w:r>
    </w:p>
    <w:p w14:paraId="4F7A655B" w14:textId="46D4D8EC" w:rsidR="006B754D" w:rsidRPr="00A008EB" w:rsidRDefault="003067C2" w:rsidP="00B2412B">
      <w:pPr>
        <w:pStyle w:val="Heading1"/>
        <w:rPr>
          <w:rFonts w:cs="Arial"/>
          <w:sz w:val="22"/>
          <w:szCs w:val="22"/>
        </w:rPr>
      </w:pPr>
      <w:r w:rsidRPr="00A008EB">
        <w:rPr>
          <w:rFonts w:cs="Arial"/>
          <w:sz w:val="22"/>
          <w:szCs w:val="22"/>
          <w:u w:val="single"/>
        </w:rPr>
        <w:t>Representations</w:t>
      </w:r>
      <w:r w:rsidR="000A07D0" w:rsidRPr="00A008EB">
        <w:rPr>
          <w:rFonts w:cs="Arial"/>
          <w:sz w:val="22"/>
          <w:szCs w:val="22"/>
          <w:u w:val="single"/>
        </w:rPr>
        <w:t>,</w:t>
      </w:r>
      <w:r w:rsidRPr="00A008EB">
        <w:rPr>
          <w:rFonts w:cs="Arial"/>
          <w:sz w:val="22"/>
          <w:szCs w:val="22"/>
          <w:u w:val="single"/>
        </w:rPr>
        <w:t xml:space="preserve"> Warranties</w:t>
      </w:r>
      <w:r w:rsidR="000A07D0" w:rsidRPr="00A008EB">
        <w:rPr>
          <w:rFonts w:cs="Arial"/>
          <w:sz w:val="22"/>
          <w:szCs w:val="22"/>
          <w:u w:val="single"/>
        </w:rPr>
        <w:t>, and Covenants</w:t>
      </w:r>
      <w:r w:rsidRPr="00A008EB">
        <w:rPr>
          <w:rFonts w:cs="Arial"/>
          <w:sz w:val="22"/>
          <w:szCs w:val="22"/>
        </w:rPr>
        <w:t>.</w:t>
      </w:r>
      <w:bookmarkStart w:id="34" w:name="_Ref153545807"/>
    </w:p>
    <w:bookmarkEnd w:id="34"/>
    <w:p w14:paraId="77FF5A93" w14:textId="6E929FE9" w:rsidR="003067C2" w:rsidRPr="00443ED3" w:rsidRDefault="001C7F74" w:rsidP="00443ED3">
      <w:pPr>
        <w:pStyle w:val="Heading2"/>
        <w:ind w:left="1620" w:hanging="900"/>
        <w:rPr>
          <w:rFonts w:cs="Arial"/>
          <w:sz w:val="22"/>
          <w:szCs w:val="22"/>
        </w:rPr>
      </w:pPr>
      <w:r w:rsidRPr="00443ED3">
        <w:rPr>
          <w:rFonts w:cs="Arial"/>
          <w:sz w:val="22"/>
          <w:szCs w:val="22"/>
        </w:rPr>
        <w:t>Supplier</w:t>
      </w:r>
      <w:r w:rsidR="003067C2" w:rsidRPr="00443ED3">
        <w:rPr>
          <w:rFonts w:cs="Arial"/>
          <w:sz w:val="22"/>
          <w:szCs w:val="22"/>
        </w:rPr>
        <w:t xml:space="preserve"> represents</w:t>
      </w:r>
      <w:r w:rsidR="000A07D0" w:rsidRPr="00443ED3">
        <w:rPr>
          <w:rFonts w:cs="Arial"/>
          <w:sz w:val="22"/>
          <w:szCs w:val="22"/>
        </w:rPr>
        <w:t>,</w:t>
      </w:r>
      <w:r w:rsidR="003067C2" w:rsidRPr="00443ED3">
        <w:rPr>
          <w:rFonts w:cs="Arial"/>
          <w:sz w:val="22"/>
          <w:szCs w:val="22"/>
        </w:rPr>
        <w:t xml:space="preserve"> warrants</w:t>
      </w:r>
      <w:r w:rsidR="000A07D0" w:rsidRPr="00443ED3">
        <w:rPr>
          <w:rFonts w:cs="Arial"/>
          <w:sz w:val="22"/>
          <w:szCs w:val="22"/>
        </w:rPr>
        <w:t>, and covenants, as applicable,</w:t>
      </w:r>
      <w:r w:rsidR="003067C2" w:rsidRPr="00443ED3">
        <w:rPr>
          <w:rFonts w:cs="Arial"/>
          <w:sz w:val="22"/>
          <w:szCs w:val="22"/>
        </w:rPr>
        <w:t xml:space="preserve"> that:</w:t>
      </w:r>
    </w:p>
    <w:p w14:paraId="1A42B928" w14:textId="54E8E6F5" w:rsidR="00392862" w:rsidRPr="00443ED3" w:rsidRDefault="0007241B" w:rsidP="00443ED3">
      <w:pPr>
        <w:pStyle w:val="Heading3"/>
        <w:ind w:left="1620" w:firstLine="0"/>
        <w:rPr>
          <w:rFonts w:cs="Arial"/>
          <w:sz w:val="22"/>
          <w:szCs w:val="22"/>
        </w:rPr>
      </w:pPr>
      <w:r w:rsidRPr="00A008EB">
        <w:rPr>
          <w:rFonts w:cs="Arial"/>
          <w:sz w:val="22"/>
          <w:szCs w:val="22"/>
          <w:u w:val="single"/>
        </w:rPr>
        <w:t>License Rights</w:t>
      </w:r>
      <w:r w:rsidRPr="00443ED3">
        <w:rPr>
          <w:rFonts w:cs="Arial"/>
          <w:sz w:val="22"/>
          <w:szCs w:val="22"/>
        </w:rPr>
        <w:t>.</w:t>
      </w:r>
      <w:r w:rsidR="00CF3530" w:rsidRPr="00443ED3">
        <w:rPr>
          <w:rFonts w:cs="Arial"/>
          <w:sz w:val="22"/>
          <w:szCs w:val="22"/>
        </w:rPr>
        <w:t xml:space="preserve"> </w:t>
      </w:r>
      <w:r w:rsidR="001C7F74" w:rsidRPr="00443ED3">
        <w:rPr>
          <w:rFonts w:cs="Arial"/>
          <w:sz w:val="22"/>
          <w:szCs w:val="22"/>
        </w:rPr>
        <w:t>Supplier</w:t>
      </w:r>
      <w:r w:rsidR="00392862" w:rsidRPr="00443ED3">
        <w:rPr>
          <w:rFonts w:cs="Arial"/>
          <w:sz w:val="22"/>
          <w:szCs w:val="22"/>
        </w:rPr>
        <w:t xml:space="preserve"> has and will retain all necessary rights to grant the licenses in this Agreement and provide the</w:t>
      </w:r>
      <w:r w:rsidR="00CE6C59" w:rsidRPr="00443ED3">
        <w:rPr>
          <w:rFonts w:cs="Arial"/>
          <w:sz w:val="22"/>
          <w:szCs w:val="22"/>
        </w:rPr>
        <w:t xml:space="preserve"> Services and</w:t>
      </w:r>
      <w:r w:rsidR="00392862" w:rsidRPr="00443ED3">
        <w:rPr>
          <w:rFonts w:cs="Arial"/>
          <w:sz w:val="22"/>
          <w:szCs w:val="22"/>
        </w:rPr>
        <w:t xml:space="preserve"> Deliverables to </w:t>
      </w:r>
      <w:r w:rsidR="009F722E" w:rsidRPr="00443ED3">
        <w:rPr>
          <w:rFonts w:cs="Arial"/>
          <w:sz w:val="22"/>
          <w:szCs w:val="22"/>
        </w:rPr>
        <w:t>Boeing</w:t>
      </w:r>
      <w:r w:rsidR="00392862" w:rsidRPr="00443ED3">
        <w:rPr>
          <w:rFonts w:cs="Arial"/>
          <w:sz w:val="22"/>
          <w:szCs w:val="22"/>
        </w:rPr>
        <w:t>, including all necessary rights and licenses to use approved Third Party Materials (if any) in the Deliverables</w:t>
      </w:r>
      <w:r w:rsidR="00450A0A" w:rsidRPr="00443ED3">
        <w:rPr>
          <w:rFonts w:cs="Arial"/>
          <w:sz w:val="22"/>
          <w:szCs w:val="22"/>
        </w:rPr>
        <w:t xml:space="preserve"> </w:t>
      </w:r>
      <w:r w:rsidR="00392862" w:rsidRPr="00443ED3">
        <w:rPr>
          <w:rFonts w:cs="Arial"/>
          <w:sz w:val="22"/>
          <w:szCs w:val="22"/>
        </w:rPr>
        <w:t xml:space="preserve">at no greater cost to </w:t>
      </w:r>
      <w:r w:rsidR="009F722E" w:rsidRPr="00443ED3">
        <w:rPr>
          <w:rFonts w:cs="Arial"/>
          <w:sz w:val="22"/>
          <w:szCs w:val="22"/>
        </w:rPr>
        <w:t>Boeing</w:t>
      </w:r>
      <w:r w:rsidR="00392862" w:rsidRPr="00443ED3">
        <w:rPr>
          <w:rFonts w:cs="Arial"/>
          <w:sz w:val="22"/>
          <w:szCs w:val="22"/>
        </w:rPr>
        <w:t xml:space="preserve"> than specified in an applicable SOW.</w:t>
      </w:r>
    </w:p>
    <w:p w14:paraId="0CC601D6" w14:textId="48D07B38" w:rsidR="00EC394D" w:rsidRPr="00443ED3" w:rsidRDefault="0007241B" w:rsidP="00443ED3">
      <w:pPr>
        <w:pStyle w:val="Heading3"/>
        <w:ind w:left="1620" w:firstLine="0"/>
        <w:rPr>
          <w:rFonts w:cs="Arial"/>
          <w:sz w:val="22"/>
          <w:szCs w:val="22"/>
        </w:rPr>
      </w:pPr>
      <w:r w:rsidRPr="00443ED3">
        <w:rPr>
          <w:rFonts w:cs="Arial"/>
          <w:sz w:val="22"/>
          <w:szCs w:val="22"/>
          <w:u w:val="single"/>
        </w:rPr>
        <w:t>Quality</w:t>
      </w:r>
      <w:r w:rsidRPr="00443ED3">
        <w:rPr>
          <w:rFonts w:cs="Arial"/>
          <w:sz w:val="22"/>
          <w:szCs w:val="22"/>
        </w:rPr>
        <w:t>.</w:t>
      </w:r>
      <w:r w:rsidR="00CF3530" w:rsidRPr="00443ED3">
        <w:rPr>
          <w:rFonts w:cs="Arial"/>
          <w:sz w:val="22"/>
          <w:szCs w:val="22"/>
        </w:rPr>
        <w:t xml:space="preserve"> </w:t>
      </w:r>
      <w:r w:rsidR="00EC394D" w:rsidRPr="00443ED3">
        <w:rPr>
          <w:rFonts w:cs="Arial"/>
          <w:sz w:val="22"/>
          <w:szCs w:val="22"/>
        </w:rPr>
        <w:t xml:space="preserve">The Services will be of professional quality and performed </w:t>
      </w:r>
      <w:r w:rsidR="0018644C" w:rsidRPr="00443ED3">
        <w:rPr>
          <w:rFonts w:cs="Arial"/>
          <w:sz w:val="22"/>
          <w:szCs w:val="22"/>
        </w:rPr>
        <w:t xml:space="preserve">in a workmanlike manner </w:t>
      </w:r>
      <w:r w:rsidR="00EC394D" w:rsidRPr="00443ED3">
        <w:rPr>
          <w:rFonts w:cs="Arial"/>
          <w:sz w:val="22"/>
          <w:szCs w:val="22"/>
        </w:rPr>
        <w:t>consistently</w:t>
      </w:r>
      <w:r w:rsidR="00307FF0" w:rsidRPr="00443ED3">
        <w:rPr>
          <w:rFonts w:cs="Arial"/>
          <w:sz w:val="22"/>
          <w:szCs w:val="22"/>
        </w:rPr>
        <w:t xml:space="preserve"> in compliance with </w:t>
      </w:r>
      <w:r w:rsidR="0018644C" w:rsidRPr="00443ED3">
        <w:rPr>
          <w:rFonts w:cs="Arial"/>
          <w:sz w:val="22"/>
          <w:szCs w:val="22"/>
        </w:rPr>
        <w:t xml:space="preserve">Applicable Law, the terms of this Agreement, and </w:t>
      </w:r>
      <w:proofErr w:type="gramStart"/>
      <w:r w:rsidR="00EC394D" w:rsidRPr="00443ED3">
        <w:rPr>
          <w:rFonts w:cs="Arial"/>
          <w:sz w:val="22"/>
          <w:szCs w:val="22"/>
        </w:rPr>
        <w:t>generally</w:t>
      </w:r>
      <w:r w:rsidR="00886254" w:rsidRPr="00443ED3">
        <w:rPr>
          <w:rFonts w:cs="Arial"/>
          <w:sz w:val="22"/>
          <w:szCs w:val="22"/>
        </w:rPr>
        <w:t>-</w:t>
      </w:r>
      <w:r w:rsidR="00EC394D" w:rsidRPr="00443ED3">
        <w:rPr>
          <w:rFonts w:cs="Arial"/>
          <w:sz w:val="22"/>
          <w:szCs w:val="22"/>
        </w:rPr>
        <w:t>accepted</w:t>
      </w:r>
      <w:proofErr w:type="gramEnd"/>
      <w:r w:rsidR="00EC394D" w:rsidRPr="00443ED3">
        <w:rPr>
          <w:rFonts w:cs="Arial"/>
          <w:sz w:val="22"/>
          <w:szCs w:val="22"/>
        </w:rPr>
        <w:t xml:space="preserve"> industry standards.</w:t>
      </w:r>
    </w:p>
    <w:p w14:paraId="23411B1A" w14:textId="131BAA35" w:rsidR="00EC394D" w:rsidRPr="00443ED3" w:rsidRDefault="0007241B" w:rsidP="00443ED3">
      <w:pPr>
        <w:pStyle w:val="Heading3"/>
        <w:ind w:left="1620" w:firstLine="0"/>
        <w:rPr>
          <w:rFonts w:cs="Arial"/>
          <w:sz w:val="22"/>
          <w:szCs w:val="22"/>
        </w:rPr>
      </w:pPr>
      <w:r w:rsidRPr="00443ED3">
        <w:rPr>
          <w:rFonts w:cs="Arial"/>
          <w:sz w:val="22"/>
          <w:szCs w:val="22"/>
          <w:u w:val="single"/>
        </w:rPr>
        <w:t>No Conflicts</w:t>
      </w:r>
      <w:r w:rsidRPr="00443ED3">
        <w:rPr>
          <w:rFonts w:cs="Arial"/>
          <w:sz w:val="22"/>
          <w:szCs w:val="22"/>
        </w:rPr>
        <w:t>.</w:t>
      </w:r>
      <w:r w:rsidR="00CF3530" w:rsidRPr="00443ED3">
        <w:rPr>
          <w:rFonts w:cs="Arial"/>
          <w:sz w:val="22"/>
          <w:szCs w:val="22"/>
        </w:rPr>
        <w:t xml:space="preserve"> </w:t>
      </w:r>
      <w:r w:rsidR="00EC394D" w:rsidRPr="00443ED3">
        <w:rPr>
          <w:rFonts w:cs="Arial"/>
          <w:sz w:val="22"/>
          <w:szCs w:val="22"/>
        </w:rPr>
        <w:t xml:space="preserve">There </w:t>
      </w:r>
      <w:r w:rsidR="00886254" w:rsidRPr="00443ED3">
        <w:rPr>
          <w:rFonts w:cs="Arial"/>
          <w:sz w:val="22"/>
          <w:szCs w:val="22"/>
        </w:rPr>
        <w:t xml:space="preserve">are </w:t>
      </w:r>
      <w:r w:rsidR="00EC394D" w:rsidRPr="00443ED3">
        <w:rPr>
          <w:rFonts w:cs="Arial"/>
          <w:sz w:val="22"/>
          <w:szCs w:val="22"/>
        </w:rPr>
        <w:t>no actual or potential conflict</w:t>
      </w:r>
      <w:r w:rsidR="00886254" w:rsidRPr="00443ED3">
        <w:rPr>
          <w:rFonts w:cs="Arial"/>
          <w:sz w:val="22"/>
          <w:szCs w:val="22"/>
        </w:rPr>
        <w:t>s</w:t>
      </w:r>
      <w:r w:rsidR="00EC394D" w:rsidRPr="00443ED3">
        <w:rPr>
          <w:rFonts w:cs="Arial"/>
          <w:sz w:val="22"/>
          <w:szCs w:val="22"/>
        </w:rPr>
        <w:t xml:space="preserve"> of interest concerning the Services.</w:t>
      </w:r>
    </w:p>
    <w:p w14:paraId="13B97C4E" w14:textId="7791527E" w:rsidR="00EC394D" w:rsidRPr="00443ED3" w:rsidRDefault="0007241B" w:rsidP="00443ED3">
      <w:pPr>
        <w:pStyle w:val="Heading3"/>
        <w:ind w:left="1620" w:firstLine="0"/>
        <w:rPr>
          <w:rFonts w:cs="Arial"/>
          <w:sz w:val="22"/>
          <w:szCs w:val="22"/>
        </w:rPr>
      </w:pPr>
      <w:r w:rsidRPr="00443ED3">
        <w:rPr>
          <w:rFonts w:cs="Arial"/>
          <w:sz w:val="22"/>
          <w:szCs w:val="22"/>
          <w:u w:val="single"/>
        </w:rPr>
        <w:t>No Breaches of Third-Party Confidentiality</w:t>
      </w:r>
      <w:r w:rsidRPr="00443ED3">
        <w:rPr>
          <w:rFonts w:cs="Arial"/>
          <w:sz w:val="22"/>
          <w:szCs w:val="22"/>
        </w:rPr>
        <w:t>.</w:t>
      </w:r>
      <w:r w:rsidR="00CF3530" w:rsidRPr="00443ED3">
        <w:rPr>
          <w:rFonts w:cs="Arial"/>
          <w:sz w:val="22"/>
          <w:szCs w:val="22"/>
        </w:rPr>
        <w:t xml:space="preserve"> </w:t>
      </w:r>
      <w:r w:rsidR="008629A6" w:rsidRPr="00443ED3">
        <w:rPr>
          <w:rFonts w:cs="Arial"/>
          <w:sz w:val="22"/>
          <w:szCs w:val="22"/>
        </w:rPr>
        <w:t>T</w:t>
      </w:r>
      <w:r w:rsidR="00EC394D" w:rsidRPr="00443ED3">
        <w:rPr>
          <w:rFonts w:cs="Arial"/>
          <w:sz w:val="22"/>
          <w:szCs w:val="22"/>
        </w:rPr>
        <w:t xml:space="preserve">his Agreement does not require </w:t>
      </w:r>
      <w:r w:rsidR="001C7F74" w:rsidRPr="00443ED3">
        <w:rPr>
          <w:rFonts w:cs="Arial"/>
          <w:sz w:val="22"/>
          <w:szCs w:val="22"/>
        </w:rPr>
        <w:t>Supplier</w:t>
      </w:r>
      <w:r w:rsidR="00886254" w:rsidRPr="00443ED3">
        <w:rPr>
          <w:rFonts w:cs="Arial"/>
          <w:sz w:val="22"/>
          <w:szCs w:val="22"/>
        </w:rPr>
        <w:t xml:space="preserve"> or its </w:t>
      </w:r>
      <w:r w:rsidR="00B457BE" w:rsidRPr="00443ED3">
        <w:rPr>
          <w:rFonts w:cs="Arial"/>
          <w:sz w:val="22"/>
          <w:szCs w:val="22"/>
        </w:rPr>
        <w:t>Personnel</w:t>
      </w:r>
      <w:r w:rsidR="00886254" w:rsidRPr="00443ED3">
        <w:rPr>
          <w:rFonts w:cs="Arial"/>
          <w:sz w:val="22"/>
          <w:szCs w:val="22"/>
        </w:rPr>
        <w:t xml:space="preserve"> to </w:t>
      </w:r>
      <w:r w:rsidR="00EC394D" w:rsidRPr="00443ED3">
        <w:rPr>
          <w:rFonts w:cs="Arial"/>
          <w:sz w:val="22"/>
          <w:szCs w:val="22"/>
        </w:rPr>
        <w:t xml:space="preserve">breach any </w:t>
      </w:r>
      <w:r w:rsidR="00886254" w:rsidRPr="00443ED3">
        <w:rPr>
          <w:rFonts w:cs="Arial"/>
          <w:sz w:val="22"/>
          <w:szCs w:val="22"/>
        </w:rPr>
        <w:t xml:space="preserve">confidentiality or proprietary information </w:t>
      </w:r>
      <w:r w:rsidR="00EC394D" w:rsidRPr="00443ED3">
        <w:rPr>
          <w:rFonts w:cs="Arial"/>
          <w:sz w:val="22"/>
          <w:szCs w:val="22"/>
        </w:rPr>
        <w:t xml:space="preserve">obligation </w:t>
      </w:r>
      <w:r w:rsidR="00886254" w:rsidRPr="00443ED3">
        <w:rPr>
          <w:rFonts w:cs="Arial"/>
          <w:sz w:val="22"/>
          <w:szCs w:val="22"/>
        </w:rPr>
        <w:t xml:space="preserve">to a third </w:t>
      </w:r>
      <w:r w:rsidR="00EC394D" w:rsidRPr="00443ED3">
        <w:rPr>
          <w:rFonts w:cs="Arial"/>
          <w:sz w:val="22"/>
          <w:szCs w:val="22"/>
        </w:rPr>
        <w:t>party</w:t>
      </w:r>
      <w:r w:rsidR="005178A7" w:rsidRPr="00443ED3">
        <w:rPr>
          <w:rFonts w:cs="Arial"/>
          <w:sz w:val="22"/>
          <w:szCs w:val="22"/>
        </w:rPr>
        <w:t>.</w:t>
      </w:r>
      <w:r w:rsidR="00CF3530" w:rsidRPr="00443ED3">
        <w:rPr>
          <w:rFonts w:cs="Arial"/>
          <w:sz w:val="22"/>
          <w:szCs w:val="22"/>
        </w:rPr>
        <w:t xml:space="preserve"> </w:t>
      </w:r>
      <w:r w:rsidR="00886254" w:rsidRPr="00443ED3">
        <w:rPr>
          <w:rFonts w:cs="Arial"/>
          <w:sz w:val="22"/>
          <w:szCs w:val="22"/>
        </w:rPr>
        <w:t xml:space="preserve">In performing the Services, </w:t>
      </w:r>
      <w:r w:rsidR="001C7F74" w:rsidRPr="00443ED3">
        <w:rPr>
          <w:rFonts w:cs="Arial"/>
          <w:sz w:val="22"/>
          <w:szCs w:val="22"/>
        </w:rPr>
        <w:t>Supplier</w:t>
      </w:r>
      <w:r w:rsidR="00EC394D" w:rsidRPr="00443ED3">
        <w:rPr>
          <w:rFonts w:cs="Arial"/>
          <w:sz w:val="22"/>
          <w:szCs w:val="22"/>
        </w:rPr>
        <w:t xml:space="preserve"> will not </w:t>
      </w:r>
      <w:r w:rsidR="008629A6" w:rsidRPr="00443ED3">
        <w:rPr>
          <w:rFonts w:cs="Arial"/>
          <w:sz w:val="22"/>
          <w:szCs w:val="22"/>
        </w:rPr>
        <w:t xml:space="preserve">use or </w:t>
      </w:r>
      <w:r w:rsidR="00EC394D" w:rsidRPr="00443ED3">
        <w:rPr>
          <w:rFonts w:cs="Arial"/>
          <w:sz w:val="22"/>
          <w:szCs w:val="22"/>
        </w:rPr>
        <w:t xml:space="preserve">bring to </w:t>
      </w:r>
      <w:r w:rsidR="009F722E" w:rsidRPr="00443ED3">
        <w:rPr>
          <w:rFonts w:cs="Arial"/>
          <w:sz w:val="22"/>
          <w:szCs w:val="22"/>
        </w:rPr>
        <w:t>Boeing</w:t>
      </w:r>
      <w:r w:rsidR="00EC394D" w:rsidRPr="00443ED3">
        <w:rPr>
          <w:rFonts w:cs="Arial"/>
          <w:sz w:val="22"/>
          <w:szCs w:val="22"/>
        </w:rPr>
        <w:t xml:space="preserve"> any </w:t>
      </w:r>
      <w:r w:rsidR="008629A6" w:rsidRPr="00443ED3">
        <w:rPr>
          <w:rFonts w:cs="Arial"/>
          <w:sz w:val="22"/>
          <w:szCs w:val="22"/>
        </w:rPr>
        <w:t xml:space="preserve">third party’s confidential or proprietary information unless </w:t>
      </w:r>
      <w:r w:rsidR="001C7F74" w:rsidRPr="00443ED3">
        <w:rPr>
          <w:rFonts w:cs="Arial"/>
          <w:sz w:val="22"/>
          <w:szCs w:val="22"/>
        </w:rPr>
        <w:t>Supplier</w:t>
      </w:r>
      <w:r w:rsidR="008629A6" w:rsidRPr="00443ED3">
        <w:rPr>
          <w:rFonts w:cs="Arial"/>
          <w:sz w:val="22"/>
          <w:szCs w:val="22"/>
        </w:rPr>
        <w:t xml:space="preserve"> obtains the third party’s and </w:t>
      </w:r>
      <w:r w:rsidR="009F722E" w:rsidRPr="00443ED3">
        <w:rPr>
          <w:rFonts w:cs="Arial"/>
          <w:sz w:val="22"/>
          <w:szCs w:val="22"/>
        </w:rPr>
        <w:t>Boeing</w:t>
      </w:r>
      <w:r w:rsidR="008629A6" w:rsidRPr="00443ED3">
        <w:rPr>
          <w:rFonts w:cs="Arial"/>
          <w:sz w:val="22"/>
          <w:szCs w:val="22"/>
        </w:rPr>
        <w:t xml:space="preserve">’s prior </w:t>
      </w:r>
      <w:r w:rsidR="00EC394D" w:rsidRPr="00443ED3">
        <w:rPr>
          <w:rFonts w:cs="Arial"/>
          <w:sz w:val="22"/>
          <w:szCs w:val="22"/>
        </w:rPr>
        <w:t xml:space="preserve">written </w:t>
      </w:r>
      <w:r w:rsidR="008629A6" w:rsidRPr="00443ED3">
        <w:rPr>
          <w:rFonts w:cs="Arial"/>
          <w:sz w:val="22"/>
          <w:szCs w:val="22"/>
        </w:rPr>
        <w:t>consent</w:t>
      </w:r>
      <w:r w:rsidR="00EC394D" w:rsidRPr="00443ED3">
        <w:rPr>
          <w:rFonts w:cs="Arial"/>
          <w:sz w:val="22"/>
          <w:szCs w:val="22"/>
        </w:rPr>
        <w:t>.</w:t>
      </w:r>
    </w:p>
    <w:p w14:paraId="4DE2773B" w14:textId="67063AAD" w:rsidR="00EC394D" w:rsidRPr="00443ED3" w:rsidRDefault="0007241B" w:rsidP="00443ED3">
      <w:pPr>
        <w:pStyle w:val="Heading3"/>
        <w:ind w:left="1620" w:firstLine="0"/>
        <w:rPr>
          <w:rFonts w:cs="Arial"/>
          <w:sz w:val="22"/>
          <w:szCs w:val="22"/>
        </w:rPr>
      </w:pPr>
      <w:r w:rsidRPr="00443ED3">
        <w:rPr>
          <w:rFonts w:cs="Arial"/>
          <w:sz w:val="22"/>
          <w:szCs w:val="22"/>
          <w:u w:val="single"/>
        </w:rPr>
        <w:t>Compliance with Laws</w:t>
      </w:r>
      <w:r w:rsidRPr="00443ED3">
        <w:rPr>
          <w:rFonts w:cs="Arial"/>
          <w:sz w:val="22"/>
          <w:szCs w:val="22"/>
        </w:rPr>
        <w:t>.</w:t>
      </w:r>
      <w:r w:rsidR="00CF3530" w:rsidRPr="00443ED3">
        <w:rPr>
          <w:rFonts w:cs="Arial"/>
          <w:sz w:val="22"/>
          <w:szCs w:val="22"/>
        </w:rPr>
        <w:t xml:space="preserve"> </w:t>
      </w:r>
      <w:r w:rsidR="00F01997" w:rsidRPr="00443ED3">
        <w:rPr>
          <w:rFonts w:cs="Arial"/>
          <w:sz w:val="22"/>
          <w:szCs w:val="22"/>
        </w:rPr>
        <w:t>Under</w:t>
      </w:r>
      <w:r w:rsidR="00B70F62" w:rsidRPr="00443ED3">
        <w:rPr>
          <w:rFonts w:cs="Arial"/>
          <w:sz w:val="22"/>
          <w:szCs w:val="22"/>
        </w:rPr>
        <w:t xml:space="preserve"> this Agreement, </w:t>
      </w:r>
      <w:r w:rsidR="001C7F74" w:rsidRPr="00443ED3">
        <w:rPr>
          <w:rFonts w:cs="Arial"/>
          <w:sz w:val="22"/>
          <w:szCs w:val="22"/>
        </w:rPr>
        <w:t>Supplier</w:t>
      </w:r>
      <w:r w:rsidR="00EC394D" w:rsidRPr="00443ED3">
        <w:rPr>
          <w:rFonts w:cs="Arial"/>
          <w:sz w:val="22"/>
          <w:szCs w:val="22"/>
        </w:rPr>
        <w:t xml:space="preserve"> will</w:t>
      </w:r>
      <w:r w:rsidR="00BE2A50" w:rsidRPr="000546A6">
        <w:rPr>
          <w:rFonts w:cs="Arial"/>
          <w:sz w:val="22"/>
          <w:szCs w:val="22"/>
        </w:rPr>
        <w:t>, and will cause all Supplier Personnel to,</w:t>
      </w:r>
      <w:r w:rsidR="00EC394D" w:rsidRPr="00443ED3">
        <w:rPr>
          <w:rFonts w:cs="Arial"/>
          <w:sz w:val="22"/>
          <w:szCs w:val="22"/>
        </w:rPr>
        <w:t xml:space="preserve"> comply with </w:t>
      </w:r>
      <w:bookmarkStart w:id="35" w:name="_Hlk193124853"/>
      <w:r w:rsidR="00EC394D" w:rsidRPr="00443ED3">
        <w:rPr>
          <w:rFonts w:cs="Arial"/>
          <w:sz w:val="22"/>
          <w:szCs w:val="22"/>
        </w:rPr>
        <w:t xml:space="preserve">all </w:t>
      </w:r>
      <w:r w:rsidR="0039397B" w:rsidRPr="00443ED3">
        <w:rPr>
          <w:rFonts w:cs="Arial"/>
          <w:sz w:val="22"/>
          <w:szCs w:val="22"/>
        </w:rPr>
        <w:t>Applicable Laws</w:t>
      </w:r>
      <w:bookmarkEnd w:id="35"/>
      <w:r w:rsidR="00EC394D" w:rsidRPr="00443ED3">
        <w:rPr>
          <w:rFonts w:cs="Arial"/>
          <w:sz w:val="22"/>
          <w:szCs w:val="22"/>
        </w:rPr>
        <w:t xml:space="preserve">, </w:t>
      </w:r>
      <w:r w:rsidR="006464CF" w:rsidRPr="00443ED3">
        <w:rPr>
          <w:rFonts w:cs="Arial"/>
          <w:sz w:val="22"/>
          <w:szCs w:val="22"/>
        </w:rPr>
        <w:t>including the following:</w:t>
      </w:r>
    </w:p>
    <w:p w14:paraId="0404E36F" w14:textId="094C2D85" w:rsidR="0015651C" w:rsidRPr="00443ED3" w:rsidRDefault="001C7F74" w:rsidP="00443ED3">
      <w:pPr>
        <w:pStyle w:val="Heading4"/>
        <w:ind w:left="2160" w:firstLine="0"/>
        <w:rPr>
          <w:rFonts w:cs="Arial"/>
          <w:sz w:val="22"/>
          <w:szCs w:val="22"/>
        </w:rPr>
      </w:pPr>
      <w:r w:rsidRPr="00443ED3">
        <w:rPr>
          <w:rFonts w:cs="Arial"/>
          <w:sz w:val="22"/>
          <w:szCs w:val="22"/>
        </w:rPr>
        <w:t>Supplier</w:t>
      </w:r>
      <w:r w:rsidR="00EC394D" w:rsidRPr="00443ED3">
        <w:rPr>
          <w:rFonts w:cs="Arial"/>
          <w:sz w:val="22"/>
          <w:szCs w:val="22"/>
        </w:rPr>
        <w:t xml:space="preserve"> will comply with all relevant </w:t>
      </w:r>
      <w:r w:rsidR="00EC394D" w:rsidRPr="00A008EB">
        <w:rPr>
          <w:rFonts w:cs="Arial"/>
          <w:sz w:val="22"/>
          <w:szCs w:val="22"/>
        </w:rPr>
        <w:t>export laws</w:t>
      </w:r>
      <w:r w:rsidR="00EC394D" w:rsidRPr="00443ED3">
        <w:rPr>
          <w:rFonts w:cs="Arial"/>
          <w:sz w:val="22"/>
          <w:szCs w:val="22"/>
        </w:rPr>
        <w:t xml:space="preserve"> and regulations and will not have citizens of countries to which the United States government prohibits export of software and related technology provide Services involving such materials.</w:t>
      </w:r>
    </w:p>
    <w:p w14:paraId="4A95DA5D" w14:textId="3DADE907" w:rsidR="0015651C" w:rsidRPr="00443ED3" w:rsidRDefault="001C7F74" w:rsidP="00443ED3">
      <w:pPr>
        <w:pStyle w:val="Heading4"/>
        <w:ind w:left="2160" w:firstLine="0"/>
        <w:rPr>
          <w:rFonts w:cs="Arial"/>
          <w:sz w:val="22"/>
          <w:szCs w:val="22"/>
        </w:rPr>
      </w:pPr>
      <w:r w:rsidRPr="00443ED3">
        <w:rPr>
          <w:rFonts w:cs="Arial"/>
          <w:sz w:val="22"/>
          <w:szCs w:val="22"/>
        </w:rPr>
        <w:t>Supplier</w:t>
      </w:r>
      <w:r w:rsidR="00EC394D" w:rsidRPr="00443ED3">
        <w:rPr>
          <w:rFonts w:cs="Arial"/>
          <w:sz w:val="22"/>
          <w:szCs w:val="22"/>
        </w:rPr>
        <w:t xml:space="preserve"> will comply with all applicable commercial and public anti-bribery laws (“</w:t>
      </w:r>
      <w:r w:rsidR="00EC394D" w:rsidRPr="00443ED3">
        <w:rPr>
          <w:rFonts w:cs="Arial"/>
          <w:b/>
          <w:bCs/>
          <w:sz w:val="22"/>
          <w:szCs w:val="22"/>
        </w:rPr>
        <w:t>Anti-Bribery Laws</w:t>
      </w:r>
      <w:r w:rsidR="00EC394D" w:rsidRPr="00443ED3">
        <w:rPr>
          <w:rFonts w:cs="Arial"/>
          <w:sz w:val="22"/>
          <w:szCs w:val="22"/>
        </w:rPr>
        <w:t>”), including the U.S. Foreign Corrupt Practices Act of 1977 and the UK Bribery Act of 2010, which prohibit corrupt offers of anything of value, either directly or indirectly to anyone, including government officials, to obtain or keep business or to secure any other improper commercial advantage.</w:t>
      </w:r>
      <w:r w:rsidR="00CF3530" w:rsidRPr="00443ED3">
        <w:rPr>
          <w:rFonts w:cs="Arial"/>
          <w:sz w:val="22"/>
          <w:szCs w:val="22"/>
        </w:rPr>
        <w:t xml:space="preserve"> </w:t>
      </w:r>
      <w:r w:rsidR="00EC394D" w:rsidRPr="00443ED3">
        <w:rPr>
          <w:rFonts w:cs="Arial"/>
          <w:sz w:val="22"/>
          <w:szCs w:val="22"/>
        </w:rPr>
        <w:t>“</w:t>
      </w:r>
      <w:r w:rsidR="00EC394D" w:rsidRPr="00443ED3">
        <w:rPr>
          <w:rFonts w:cs="Arial"/>
          <w:b/>
          <w:bCs/>
          <w:sz w:val="22"/>
          <w:szCs w:val="22"/>
        </w:rPr>
        <w:t>Government officials</w:t>
      </w:r>
      <w:r w:rsidR="00EC394D" w:rsidRPr="00443ED3">
        <w:rPr>
          <w:rFonts w:cs="Arial"/>
          <w:sz w:val="22"/>
          <w:szCs w:val="22"/>
        </w:rPr>
        <w:t>” include any government employee; candidate for public office; and employee of government-owned or government-controlled companies, public international organizations, and political parties.</w:t>
      </w:r>
      <w:r w:rsidR="00CF3530" w:rsidRPr="00443ED3">
        <w:rPr>
          <w:rFonts w:cs="Arial"/>
          <w:sz w:val="22"/>
          <w:szCs w:val="22"/>
        </w:rPr>
        <w:t xml:space="preserve"> </w:t>
      </w:r>
      <w:r w:rsidR="00EC394D" w:rsidRPr="00443ED3">
        <w:rPr>
          <w:rFonts w:cs="Arial"/>
          <w:sz w:val="22"/>
          <w:szCs w:val="22"/>
        </w:rPr>
        <w:t xml:space="preserve">Furthermore, </w:t>
      </w:r>
      <w:r w:rsidRPr="00443ED3">
        <w:rPr>
          <w:rFonts w:cs="Arial"/>
          <w:sz w:val="22"/>
          <w:szCs w:val="22"/>
        </w:rPr>
        <w:t>Supplier</w:t>
      </w:r>
      <w:r w:rsidR="00EC394D" w:rsidRPr="00443ED3">
        <w:rPr>
          <w:rFonts w:cs="Arial"/>
          <w:sz w:val="22"/>
          <w:szCs w:val="22"/>
        </w:rPr>
        <w:t xml:space="preserve"> will not make any facilitation payments, which are payments to induce officials to perform routine functions they are otherwise obligated to perform</w:t>
      </w:r>
      <w:r w:rsidR="005178A7" w:rsidRPr="00443ED3">
        <w:rPr>
          <w:rFonts w:cs="Arial"/>
          <w:sz w:val="22"/>
          <w:szCs w:val="22"/>
        </w:rPr>
        <w:t>.</w:t>
      </w:r>
      <w:r w:rsidR="00CF3530" w:rsidRPr="00443ED3">
        <w:rPr>
          <w:rFonts w:cs="Arial"/>
          <w:sz w:val="22"/>
          <w:szCs w:val="22"/>
        </w:rPr>
        <w:t xml:space="preserve"> </w:t>
      </w:r>
      <w:proofErr w:type="gramStart"/>
      <w:r w:rsidRPr="00443ED3">
        <w:rPr>
          <w:rFonts w:cs="Arial"/>
          <w:sz w:val="22"/>
          <w:szCs w:val="22"/>
        </w:rPr>
        <w:t>Supplier</w:t>
      </w:r>
      <w:proofErr w:type="gramEnd"/>
      <w:r w:rsidR="00EC394D" w:rsidRPr="00443ED3">
        <w:rPr>
          <w:rFonts w:cs="Arial"/>
          <w:sz w:val="22"/>
          <w:szCs w:val="22"/>
        </w:rPr>
        <w:t xml:space="preserve"> will </w:t>
      </w:r>
      <w:r w:rsidR="006F21E5" w:rsidRPr="00443ED3">
        <w:rPr>
          <w:rFonts w:cs="Arial"/>
          <w:sz w:val="22"/>
          <w:szCs w:val="22"/>
        </w:rPr>
        <w:t xml:space="preserve">use </w:t>
      </w:r>
      <w:r w:rsidR="00EC394D" w:rsidRPr="00443ED3">
        <w:rPr>
          <w:rFonts w:cs="Arial"/>
          <w:sz w:val="22"/>
          <w:szCs w:val="22"/>
        </w:rPr>
        <w:t xml:space="preserve">commercially reasonable and good faith efforts to comply with </w:t>
      </w:r>
      <w:r w:rsidR="009F722E" w:rsidRPr="00443ED3">
        <w:rPr>
          <w:rFonts w:cs="Arial"/>
          <w:sz w:val="22"/>
          <w:szCs w:val="22"/>
        </w:rPr>
        <w:t>Boeing</w:t>
      </w:r>
      <w:r w:rsidR="00EC394D" w:rsidRPr="00443ED3">
        <w:rPr>
          <w:rFonts w:cs="Arial"/>
          <w:sz w:val="22"/>
          <w:szCs w:val="22"/>
        </w:rPr>
        <w:t>’s due diligence process, including providing requested information.</w:t>
      </w:r>
    </w:p>
    <w:p w14:paraId="71E6EEBC" w14:textId="5E78C60E" w:rsidR="0015651C" w:rsidRPr="00443ED3" w:rsidRDefault="00AA7F95" w:rsidP="00443ED3">
      <w:pPr>
        <w:pStyle w:val="Heading4"/>
        <w:ind w:left="2160" w:firstLine="0"/>
        <w:rPr>
          <w:rFonts w:cs="Arial"/>
          <w:sz w:val="22"/>
          <w:szCs w:val="22"/>
        </w:rPr>
      </w:pPr>
      <w:r w:rsidRPr="00AA7F95">
        <w:rPr>
          <w:rFonts w:cs="Arial"/>
          <w:sz w:val="22"/>
          <w:szCs w:val="22"/>
        </w:rPr>
        <w:t xml:space="preserve">Upon </w:t>
      </w:r>
      <w:r w:rsidR="00EB3272">
        <w:rPr>
          <w:rFonts w:cs="Arial"/>
          <w:sz w:val="22"/>
          <w:szCs w:val="22"/>
        </w:rPr>
        <w:t>Boeing</w:t>
      </w:r>
      <w:r w:rsidRPr="00AA7F95">
        <w:rPr>
          <w:rFonts w:cs="Arial"/>
          <w:sz w:val="22"/>
          <w:szCs w:val="22"/>
        </w:rPr>
        <w:t xml:space="preserve">’s request, </w:t>
      </w:r>
      <w:r>
        <w:rPr>
          <w:rFonts w:cs="Arial"/>
          <w:sz w:val="22"/>
          <w:szCs w:val="22"/>
        </w:rPr>
        <w:t>Supplier</w:t>
      </w:r>
      <w:r w:rsidRPr="00AA7F95">
        <w:rPr>
          <w:rFonts w:cs="Arial"/>
          <w:sz w:val="22"/>
          <w:szCs w:val="22"/>
        </w:rPr>
        <w:t xml:space="preserve"> shall: (i) provide evidence of compliance with</w:t>
      </w:r>
      <w:r>
        <w:rPr>
          <w:rFonts w:cs="Arial"/>
          <w:sz w:val="22"/>
          <w:szCs w:val="22"/>
        </w:rPr>
        <w:t xml:space="preserve"> </w:t>
      </w:r>
      <w:bookmarkStart w:id="36" w:name="_Hlk193125209"/>
      <w:r w:rsidRPr="00AA7F95">
        <w:rPr>
          <w:rFonts w:cs="Arial"/>
          <w:sz w:val="22"/>
          <w:szCs w:val="22"/>
        </w:rPr>
        <w:t>all Applicable Laws</w:t>
      </w:r>
      <w:bookmarkEnd w:id="36"/>
      <w:r w:rsidRPr="00AA7F95">
        <w:rPr>
          <w:rFonts w:cs="Arial"/>
          <w:sz w:val="22"/>
          <w:szCs w:val="22"/>
        </w:rPr>
        <w:t xml:space="preserve">; cooperate with any Boeing request relating to verification of </w:t>
      </w:r>
      <w:r w:rsidR="00EB3272">
        <w:rPr>
          <w:rFonts w:cs="Arial"/>
          <w:sz w:val="22"/>
          <w:szCs w:val="22"/>
        </w:rPr>
        <w:t>Supplier</w:t>
      </w:r>
      <w:r w:rsidRPr="00AA7F95">
        <w:rPr>
          <w:rFonts w:cs="Arial"/>
          <w:sz w:val="22"/>
          <w:szCs w:val="22"/>
        </w:rPr>
        <w:t xml:space="preserve">’s suspected or potential non-compliance with </w:t>
      </w:r>
      <w:r w:rsidR="00F473FF" w:rsidRPr="00F473FF">
        <w:rPr>
          <w:rFonts w:cs="Arial"/>
          <w:sz w:val="22"/>
          <w:szCs w:val="22"/>
        </w:rPr>
        <w:t>all Applicable Laws</w:t>
      </w:r>
      <w:r w:rsidRPr="00AA7F95">
        <w:rPr>
          <w:rFonts w:cs="Arial"/>
          <w:sz w:val="22"/>
          <w:szCs w:val="22"/>
        </w:rPr>
        <w:t xml:space="preserve">; and (iii) provide reasonable support to Boeing in relation to Boeing’s compliance with </w:t>
      </w:r>
      <w:r w:rsidR="00EB3272">
        <w:rPr>
          <w:rFonts w:cs="Arial"/>
          <w:sz w:val="22"/>
          <w:szCs w:val="22"/>
        </w:rPr>
        <w:t xml:space="preserve">Applicable </w:t>
      </w:r>
      <w:r w:rsidRPr="00AA7F95">
        <w:rPr>
          <w:rFonts w:cs="Arial"/>
          <w:sz w:val="22"/>
          <w:szCs w:val="22"/>
        </w:rPr>
        <w:t xml:space="preserve">Laws under this </w:t>
      </w:r>
      <w:r w:rsidR="00EB3272">
        <w:rPr>
          <w:rFonts w:cs="Arial"/>
          <w:sz w:val="22"/>
          <w:szCs w:val="22"/>
        </w:rPr>
        <w:t>Agreement</w:t>
      </w:r>
      <w:r w:rsidRPr="00AA7F95">
        <w:rPr>
          <w:rFonts w:cs="Arial"/>
          <w:sz w:val="22"/>
          <w:szCs w:val="22"/>
        </w:rPr>
        <w:t>.</w:t>
      </w:r>
      <w:r>
        <w:rPr>
          <w:rFonts w:cs="Arial"/>
          <w:sz w:val="22"/>
          <w:szCs w:val="22"/>
        </w:rPr>
        <w:t xml:space="preserve"> </w:t>
      </w:r>
    </w:p>
    <w:p w14:paraId="3ED35C83" w14:textId="07417B06" w:rsidR="002446AA" w:rsidRPr="00443ED3" w:rsidRDefault="0007241B" w:rsidP="00443ED3">
      <w:pPr>
        <w:pStyle w:val="Heading2"/>
        <w:ind w:left="1620" w:hanging="900"/>
        <w:rPr>
          <w:rFonts w:cs="Arial"/>
          <w:sz w:val="22"/>
          <w:szCs w:val="22"/>
        </w:rPr>
      </w:pPr>
      <w:r w:rsidRPr="00443ED3">
        <w:rPr>
          <w:rFonts w:cs="Arial"/>
          <w:sz w:val="22"/>
          <w:szCs w:val="22"/>
          <w:u w:val="single"/>
        </w:rPr>
        <w:t>Compliance with E</w:t>
      </w:r>
      <w:r w:rsidR="001C5EB8" w:rsidRPr="00443ED3">
        <w:rPr>
          <w:rFonts w:cs="Arial"/>
          <w:sz w:val="22"/>
          <w:szCs w:val="22"/>
          <w:u w:val="single"/>
        </w:rPr>
        <w:t xml:space="preserve">nvironmental </w:t>
      </w:r>
      <w:r w:rsidRPr="00443ED3">
        <w:rPr>
          <w:rFonts w:cs="Arial"/>
          <w:sz w:val="22"/>
          <w:szCs w:val="22"/>
          <w:u w:val="single"/>
        </w:rPr>
        <w:t>H</w:t>
      </w:r>
      <w:r w:rsidR="001C5EB8" w:rsidRPr="00443ED3">
        <w:rPr>
          <w:rFonts w:cs="Arial"/>
          <w:sz w:val="22"/>
          <w:szCs w:val="22"/>
          <w:u w:val="single"/>
        </w:rPr>
        <w:t xml:space="preserve">ealth and </w:t>
      </w:r>
      <w:r w:rsidRPr="00443ED3">
        <w:rPr>
          <w:rFonts w:cs="Arial"/>
          <w:sz w:val="22"/>
          <w:szCs w:val="22"/>
          <w:u w:val="single"/>
        </w:rPr>
        <w:t>S</w:t>
      </w:r>
      <w:r w:rsidR="001C5EB8" w:rsidRPr="00443ED3">
        <w:rPr>
          <w:rFonts w:cs="Arial"/>
          <w:sz w:val="22"/>
          <w:szCs w:val="22"/>
          <w:u w:val="single"/>
        </w:rPr>
        <w:t>afety</w:t>
      </w:r>
      <w:r w:rsidRPr="00443ED3">
        <w:rPr>
          <w:rFonts w:cs="Arial"/>
          <w:sz w:val="22"/>
          <w:szCs w:val="22"/>
          <w:u w:val="single"/>
        </w:rPr>
        <w:t xml:space="preserve"> Procedures</w:t>
      </w:r>
      <w:r w:rsidRPr="00443ED3">
        <w:rPr>
          <w:rFonts w:cs="Arial"/>
          <w:sz w:val="22"/>
          <w:szCs w:val="22"/>
        </w:rPr>
        <w:t>.</w:t>
      </w:r>
      <w:r w:rsidR="00CF3530" w:rsidRPr="00443ED3">
        <w:rPr>
          <w:rFonts w:cs="Arial"/>
          <w:sz w:val="22"/>
          <w:szCs w:val="22"/>
        </w:rPr>
        <w:t xml:space="preserve"> </w:t>
      </w:r>
      <w:r w:rsidR="002446AA" w:rsidRPr="00443ED3">
        <w:rPr>
          <w:rFonts w:cs="Arial"/>
          <w:sz w:val="22"/>
          <w:szCs w:val="22"/>
        </w:rPr>
        <w:t xml:space="preserve">When providing Services on any site owned or operated by Boeing, </w:t>
      </w:r>
      <w:bookmarkStart w:id="37" w:name="_Hlk131594937"/>
      <w:r w:rsidR="002446AA" w:rsidRPr="00443ED3">
        <w:rPr>
          <w:rFonts w:cs="Arial"/>
          <w:sz w:val="22"/>
          <w:szCs w:val="22"/>
        </w:rPr>
        <w:t xml:space="preserve">Supplier </w:t>
      </w:r>
      <w:bookmarkEnd w:id="37"/>
      <w:r w:rsidR="002446AA" w:rsidRPr="00443ED3">
        <w:rPr>
          <w:rFonts w:cs="Arial"/>
          <w:sz w:val="22"/>
          <w:szCs w:val="22"/>
        </w:rPr>
        <w:t xml:space="preserve">will ensure that all Supplier Personnel comply </w:t>
      </w:r>
      <w:r w:rsidR="002446AA" w:rsidRPr="00A008EB">
        <w:rPr>
          <w:rFonts w:cs="Arial"/>
          <w:sz w:val="22"/>
          <w:szCs w:val="22"/>
        </w:rPr>
        <w:t xml:space="preserve">with </w:t>
      </w:r>
      <w:hyperlink r:id="rId11" w:tgtFrame="_blank" w:history="1">
        <w:r w:rsidR="00BE2A50" w:rsidRPr="00A008EB">
          <w:rPr>
            <w:rStyle w:val="Hyperlink"/>
            <w:rFonts w:cs="Arial"/>
            <w:sz w:val="22"/>
            <w:szCs w:val="22"/>
            <w:shd w:val="clear" w:color="auto" w:fill="FFFFFF"/>
          </w:rPr>
          <w:t>SP4</w:t>
        </w:r>
        <w:r w:rsidR="00BA5F2B" w:rsidRPr="00A008EB">
          <w:rPr>
            <w:rStyle w:val="Hyperlink"/>
            <w:rFonts w:cs="Arial"/>
            <w:sz w:val="22"/>
            <w:szCs w:val="22"/>
            <w:shd w:val="clear" w:color="auto" w:fill="FFFFFF"/>
          </w:rPr>
          <w:t xml:space="preserve"> </w:t>
        </w:r>
        <w:r w:rsidR="00BE2A50" w:rsidRPr="00A008EB">
          <w:rPr>
            <w:rStyle w:val="Hyperlink"/>
            <w:rFonts w:cs="Arial"/>
            <w:sz w:val="22"/>
            <w:szCs w:val="22"/>
            <w:shd w:val="clear" w:color="auto" w:fill="FFFFFF"/>
          </w:rPr>
          <w:t>- On-Site Environment, Health and Safety</w:t>
        </w:r>
      </w:hyperlink>
      <w:r w:rsidR="002446AA" w:rsidRPr="00A008EB">
        <w:rPr>
          <w:rFonts w:cs="Arial"/>
          <w:sz w:val="22"/>
          <w:szCs w:val="22"/>
        </w:rPr>
        <w:t xml:space="preserve"> </w:t>
      </w:r>
      <w:r w:rsidR="00BE2A50" w:rsidRPr="00A008EB">
        <w:rPr>
          <w:rFonts w:cs="Arial"/>
          <w:sz w:val="22"/>
          <w:szCs w:val="22"/>
        </w:rPr>
        <w:t>Supplemental Provisions located in SP4 at</w:t>
      </w:r>
      <w:r w:rsidR="007E7446" w:rsidRPr="003D43D6">
        <w:t xml:space="preserve"> https://www.boeingsuppliers.com/become/terms</w:t>
      </w:r>
      <w:r w:rsidR="00BE2A50" w:rsidRPr="00A008EB">
        <w:rPr>
          <w:rFonts w:cs="Arial"/>
          <w:sz w:val="22"/>
          <w:szCs w:val="22"/>
        </w:rPr>
        <w:t>,</w:t>
      </w:r>
      <w:r w:rsidR="00BE2A50" w:rsidRPr="000546A6">
        <w:rPr>
          <w:rFonts w:cs="Arial"/>
          <w:sz w:val="22"/>
          <w:szCs w:val="22"/>
        </w:rPr>
        <w:t xml:space="preserve"> as may be updated from time to time, or any successor document thereto, </w:t>
      </w:r>
      <w:r w:rsidR="002446AA" w:rsidRPr="00443ED3">
        <w:rPr>
          <w:rFonts w:cs="Arial"/>
          <w:sz w:val="22"/>
          <w:szCs w:val="22"/>
        </w:rPr>
        <w:t>and Boeing’s environmental, health, and safety procedures and management system, including any applicable on-site supplier manuals. Supplier acknowledges and accepts full and sole responsibility to maintain an environment, health and safety management system (“</w:t>
      </w:r>
      <w:r w:rsidR="002446AA" w:rsidRPr="00443ED3">
        <w:rPr>
          <w:rFonts w:cs="Arial"/>
          <w:b/>
          <w:bCs/>
          <w:sz w:val="22"/>
          <w:szCs w:val="22"/>
        </w:rPr>
        <w:t>EMS</w:t>
      </w:r>
      <w:r w:rsidR="002446AA" w:rsidRPr="00443ED3">
        <w:rPr>
          <w:rFonts w:cs="Arial"/>
          <w:sz w:val="22"/>
          <w:szCs w:val="22"/>
        </w:rPr>
        <w:t xml:space="preserve">”) appropriate for its business throughout the performance of this Agreement. Boeing expects that Supplier’s EMS will promote health and safety, </w:t>
      </w:r>
      <w:r w:rsidR="002446AA" w:rsidRPr="00443ED3">
        <w:rPr>
          <w:rFonts w:cs="Arial"/>
          <w:sz w:val="22"/>
          <w:szCs w:val="22"/>
        </w:rPr>
        <w:lastRenderedPageBreak/>
        <w:t>environmental stewardship, and pollution prevention by appropriate source reduction strategies. Supplier will convey the requirement of this clause to its suppliers.</w:t>
      </w:r>
    </w:p>
    <w:p w14:paraId="31E50298" w14:textId="472CB5B4" w:rsidR="000773D2" w:rsidRPr="00443ED3" w:rsidRDefault="000773D2" w:rsidP="00443ED3">
      <w:pPr>
        <w:pStyle w:val="Heading2"/>
        <w:ind w:left="1620" w:hanging="900"/>
        <w:rPr>
          <w:rFonts w:cs="Arial"/>
          <w:sz w:val="22"/>
          <w:szCs w:val="22"/>
        </w:rPr>
      </w:pPr>
      <w:r w:rsidRPr="00443ED3">
        <w:rPr>
          <w:rFonts w:cs="Arial"/>
          <w:sz w:val="22"/>
          <w:szCs w:val="22"/>
          <w:u w:val="single"/>
        </w:rPr>
        <w:t>Ethics and Compliance</w:t>
      </w:r>
      <w:r w:rsidR="005178A7" w:rsidRPr="00443ED3">
        <w:rPr>
          <w:rFonts w:cs="Arial"/>
          <w:sz w:val="22"/>
          <w:szCs w:val="22"/>
        </w:rPr>
        <w:t>.</w:t>
      </w:r>
      <w:r w:rsidR="00CF3530" w:rsidRPr="00443ED3">
        <w:rPr>
          <w:rFonts w:cs="Arial"/>
          <w:sz w:val="22"/>
          <w:szCs w:val="22"/>
        </w:rPr>
        <w:t xml:space="preserve"> </w:t>
      </w:r>
      <w:bookmarkStart w:id="38" w:name="_Hlk131593029"/>
      <w:r w:rsidR="001C7F74" w:rsidRPr="00443ED3">
        <w:rPr>
          <w:rFonts w:cs="Arial"/>
          <w:sz w:val="22"/>
          <w:szCs w:val="22"/>
        </w:rPr>
        <w:t>Supplier</w:t>
      </w:r>
      <w:r w:rsidR="003B15AD" w:rsidRPr="00443ED3">
        <w:rPr>
          <w:rFonts w:cs="Arial"/>
          <w:sz w:val="22"/>
          <w:szCs w:val="22"/>
        </w:rPr>
        <w:t xml:space="preserve"> acknowledges and accepts full and sole responsibility to maintain an ethics and compliance program appropriate for its business throughout the performance of this </w:t>
      </w:r>
      <w:r w:rsidR="005727E8" w:rsidRPr="00443ED3">
        <w:rPr>
          <w:rFonts w:cs="Arial"/>
          <w:sz w:val="22"/>
          <w:szCs w:val="22"/>
        </w:rPr>
        <w:t>Agreement</w:t>
      </w:r>
      <w:r w:rsidR="005178A7" w:rsidRPr="00443ED3">
        <w:rPr>
          <w:rFonts w:cs="Arial"/>
          <w:sz w:val="22"/>
          <w:szCs w:val="22"/>
        </w:rPr>
        <w:t>.</w:t>
      </w:r>
      <w:r w:rsidR="00CF3530" w:rsidRPr="00443ED3">
        <w:rPr>
          <w:rFonts w:cs="Arial"/>
          <w:sz w:val="22"/>
          <w:szCs w:val="22"/>
        </w:rPr>
        <w:t xml:space="preserve"> </w:t>
      </w:r>
      <w:r w:rsidR="005727E8" w:rsidRPr="00443ED3">
        <w:rPr>
          <w:rFonts w:cs="Arial"/>
          <w:sz w:val="22"/>
          <w:szCs w:val="22"/>
        </w:rPr>
        <w:t>Boeing</w:t>
      </w:r>
      <w:r w:rsidR="003B15AD" w:rsidRPr="00443ED3">
        <w:rPr>
          <w:rFonts w:cs="Arial"/>
          <w:sz w:val="22"/>
          <w:szCs w:val="22"/>
        </w:rPr>
        <w:t xml:space="preserve"> strongly encourages </w:t>
      </w:r>
      <w:r w:rsidR="001C7F74" w:rsidRPr="00443ED3">
        <w:rPr>
          <w:rFonts w:cs="Arial"/>
          <w:sz w:val="22"/>
          <w:szCs w:val="22"/>
        </w:rPr>
        <w:t>Supplier</w:t>
      </w:r>
      <w:r w:rsidR="005727E8" w:rsidRPr="00443ED3">
        <w:rPr>
          <w:rFonts w:cs="Arial"/>
          <w:sz w:val="22"/>
          <w:szCs w:val="22"/>
        </w:rPr>
        <w:t xml:space="preserve"> </w:t>
      </w:r>
      <w:r w:rsidR="003B15AD" w:rsidRPr="00443ED3">
        <w:rPr>
          <w:rFonts w:cs="Arial"/>
          <w:sz w:val="22"/>
          <w:szCs w:val="22"/>
        </w:rPr>
        <w:t xml:space="preserve">to model its program in accordance with the </w:t>
      </w:r>
      <w:r w:rsidR="00C21D6B" w:rsidRPr="000546A6">
        <w:rPr>
          <w:rFonts w:cs="Arial"/>
          <w:sz w:val="22"/>
          <w:szCs w:val="22"/>
        </w:rPr>
        <w:t xml:space="preserve">Federal </w:t>
      </w:r>
      <w:r w:rsidR="003B15AD" w:rsidRPr="00443ED3">
        <w:rPr>
          <w:rFonts w:cs="Arial"/>
          <w:sz w:val="22"/>
          <w:szCs w:val="22"/>
        </w:rPr>
        <w:t>Sentencing Guidelines, applicable guidance from enforcement authorities, and industry best practices</w:t>
      </w:r>
      <w:r w:rsidR="005178A7" w:rsidRPr="00443ED3">
        <w:rPr>
          <w:rFonts w:cs="Arial"/>
          <w:sz w:val="22"/>
          <w:szCs w:val="22"/>
        </w:rPr>
        <w:t>.</w:t>
      </w:r>
      <w:r w:rsidR="00CF3530" w:rsidRPr="00443ED3">
        <w:rPr>
          <w:rFonts w:cs="Arial"/>
          <w:sz w:val="22"/>
          <w:szCs w:val="22"/>
        </w:rPr>
        <w:t xml:space="preserve"> </w:t>
      </w:r>
      <w:r w:rsidR="001C7F74" w:rsidRPr="00443ED3">
        <w:rPr>
          <w:rFonts w:cs="Arial"/>
          <w:sz w:val="22"/>
          <w:szCs w:val="22"/>
        </w:rPr>
        <w:t>Supplier</w:t>
      </w:r>
      <w:r w:rsidR="005727E8" w:rsidRPr="00443ED3">
        <w:rPr>
          <w:rFonts w:cs="Arial"/>
          <w:sz w:val="22"/>
          <w:szCs w:val="22"/>
        </w:rPr>
        <w:t xml:space="preserve"> </w:t>
      </w:r>
      <w:r w:rsidR="00C21D6B" w:rsidRPr="000546A6">
        <w:rPr>
          <w:rFonts w:cs="Arial"/>
          <w:sz w:val="22"/>
          <w:szCs w:val="22"/>
        </w:rPr>
        <w:t>shall</w:t>
      </w:r>
      <w:r w:rsidR="00C21D6B" w:rsidRPr="00443ED3">
        <w:rPr>
          <w:rFonts w:cs="Arial"/>
          <w:sz w:val="22"/>
          <w:szCs w:val="22"/>
        </w:rPr>
        <w:t xml:space="preserve"> </w:t>
      </w:r>
      <w:r w:rsidR="003B15AD" w:rsidRPr="00443ED3">
        <w:rPr>
          <w:rFonts w:cs="Arial"/>
          <w:sz w:val="22"/>
          <w:szCs w:val="22"/>
        </w:rPr>
        <w:t xml:space="preserve">publicize to its employees who are engaged in the performance of work under the </w:t>
      </w:r>
      <w:r w:rsidR="005727E8" w:rsidRPr="00443ED3">
        <w:rPr>
          <w:rFonts w:cs="Arial"/>
          <w:sz w:val="22"/>
          <w:szCs w:val="22"/>
        </w:rPr>
        <w:t>Agreement</w:t>
      </w:r>
      <w:r w:rsidR="003B15AD" w:rsidRPr="00443ED3">
        <w:rPr>
          <w:rFonts w:cs="Arial"/>
          <w:sz w:val="22"/>
          <w:szCs w:val="22"/>
        </w:rPr>
        <w:t xml:space="preserve"> that they may report any concerns of misconduct by </w:t>
      </w:r>
      <w:r w:rsidR="005727E8" w:rsidRPr="00443ED3">
        <w:rPr>
          <w:rFonts w:cs="Arial"/>
          <w:sz w:val="22"/>
          <w:szCs w:val="22"/>
        </w:rPr>
        <w:t>Boeing</w:t>
      </w:r>
      <w:r w:rsidR="003B15AD" w:rsidRPr="00443ED3">
        <w:rPr>
          <w:rFonts w:cs="Arial"/>
          <w:sz w:val="22"/>
          <w:szCs w:val="22"/>
        </w:rPr>
        <w:t xml:space="preserve"> or any of its employees or agents by going to </w:t>
      </w:r>
      <w:hyperlink r:id="rId12" w:history="1">
        <w:r w:rsidR="00C21D6B" w:rsidRPr="00443ED3">
          <w:rPr>
            <w:rStyle w:val="Hyperlink"/>
            <w:rFonts w:cs="Arial"/>
            <w:sz w:val="22"/>
            <w:szCs w:val="22"/>
          </w:rPr>
          <w:t>https://integritycounts.ca/org/boeingweb</w:t>
        </w:r>
      </w:hyperlink>
      <w:bookmarkStart w:id="39" w:name="_9kR3WTr5DA45B"/>
      <w:r w:rsidR="00C21D6B" w:rsidRPr="00443ED3">
        <w:rPr>
          <w:rFonts w:cs="Arial"/>
          <w:sz w:val="22"/>
          <w:szCs w:val="22"/>
        </w:rPr>
        <w:t>.</w:t>
      </w:r>
      <w:bookmarkEnd w:id="39"/>
      <w:r w:rsidR="00C21D6B" w:rsidRPr="00443ED3">
        <w:rPr>
          <w:rFonts w:cs="Arial"/>
          <w:sz w:val="22"/>
          <w:szCs w:val="22"/>
        </w:rPr>
        <w:t xml:space="preserve"> </w:t>
      </w:r>
      <w:proofErr w:type="gramStart"/>
      <w:r w:rsidR="001C7F74" w:rsidRPr="00443ED3">
        <w:rPr>
          <w:rFonts w:cs="Arial"/>
          <w:sz w:val="22"/>
          <w:szCs w:val="22"/>
        </w:rPr>
        <w:t>Supplier</w:t>
      </w:r>
      <w:proofErr w:type="gramEnd"/>
      <w:r w:rsidR="005727E8" w:rsidRPr="00443ED3">
        <w:rPr>
          <w:rFonts w:cs="Arial"/>
          <w:sz w:val="22"/>
          <w:szCs w:val="22"/>
        </w:rPr>
        <w:t xml:space="preserve"> </w:t>
      </w:r>
      <w:r w:rsidR="008302C5" w:rsidRPr="00443ED3">
        <w:rPr>
          <w:rFonts w:cs="Arial"/>
          <w:sz w:val="22"/>
          <w:szCs w:val="22"/>
        </w:rPr>
        <w:t xml:space="preserve">must </w:t>
      </w:r>
      <w:r w:rsidR="003B15AD" w:rsidRPr="00443ED3">
        <w:rPr>
          <w:rFonts w:cs="Arial"/>
          <w:sz w:val="22"/>
          <w:szCs w:val="22"/>
        </w:rPr>
        <w:t xml:space="preserve">convey the substance of this </w:t>
      </w:r>
      <w:r w:rsidR="008302C5" w:rsidRPr="00443ED3">
        <w:rPr>
          <w:rFonts w:cs="Arial"/>
          <w:sz w:val="22"/>
          <w:szCs w:val="22"/>
        </w:rPr>
        <w:t xml:space="preserve">clause </w:t>
      </w:r>
      <w:r w:rsidR="003B15AD" w:rsidRPr="00443ED3">
        <w:rPr>
          <w:rFonts w:cs="Arial"/>
          <w:sz w:val="22"/>
          <w:szCs w:val="22"/>
        </w:rPr>
        <w:t>to its suppliers.</w:t>
      </w:r>
      <w:bookmarkEnd w:id="38"/>
    </w:p>
    <w:p w14:paraId="55838927" w14:textId="64C8CD8F" w:rsidR="00C21D6B" w:rsidRPr="000546A6" w:rsidRDefault="00B60486" w:rsidP="00C21D6B">
      <w:pPr>
        <w:pStyle w:val="Heading2"/>
        <w:ind w:left="1620" w:hanging="900"/>
        <w:rPr>
          <w:rFonts w:cs="Arial"/>
          <w:sz w:val="22"/>
          <w:szCs w:val="22"/>
        </w:rPr>
      </w:pPr>
      <w:r w:rsidRPr="00443ED3">
        <w:rPr>
          <w:rFonts w:cs="Arial"/>
          <w:sz w:val="22"/>
          <w:szCs w:val="22"/>
          <w:u w:val="single"/>
        </w:rPr>
        <w:t>Supplier Code of Conduct</w:t>
      </w:r>
      <w:r w:rsidRPr="00443ED3">
        <w:rPr>
          <w:rFonts w:cs="Arial"/>
          <w:sz w:val="22"/>
          <w:szCs w:val="22"/>
        </w:rPr>
        <w:t>.</w:t>
      </w:r>
      <w:r w:rsidR="00CF3530" w:rsidRPr="00443ED3">
        <w:rPr>
          <w:rFonts w:cs="Arial"/>
          <w:sz w:val="22"/>
          <w:szCs w:val="22"/>
        </w:rPr>
        <w:t xml:space="preserve"> </w:t>
      </w:r>
      <w:r w:rsidRPr="00443ED3">
        <w:rPr>
          <w:rFonts w:cs="Arial"/>
          <w:sz w:val="22"/>
          <w:szCs w:val="22"/>
        </w:rPr>
        <w:t xml:space="preserve">Boeing </w:t>
      </w:r>
      <w:bookmarkStart w:id="40" w:name="_Hlk180652557"/>
      <w:r w:rsidR="00C21D6B" w:rsidRPr="000546A6">
        <w:rPr>
          <w:rFonts w:cs="Arial"/>
          <w:sz w:val="22"/>
          <w:szCs w:val="22"/>
        </w:rPr>
        <w:t xml:space="preserve">is committed to providing a safe and secure working environment and the protection and advancement of basic human rights in its worldwide operations. In furtherance of this commitment, Buyer has adopted the </w:t>
      </w:r>
      <w:r w:rsidR="00C21D6B" w:rsidRPr="00A008EB">
        <w:rPr>
          <w:rFonts w:cs="Arial"/>
          <w:sz w:val="22"/>
          <w:szCs w:val="22"/>
        </w:rPr>
        <w:t xml:space="preserve">Boeing </w:t>
      </w:r>
      <w:proofErr w:type="gramStart"/>
      <w:r w:rsidR="00C21D6B" w:rsidRPr="00A008EB">
        <w:rPr>
          <w:rFonts w:cs="Arial"/>
          <w:sz w:val="22"/>
          <w:szCs w:val="22"/>
        </w:rPr>
        <w:t>Code</w:t>
      </w:r>
      <w:proofErr w:type="gramEnd"/>
      <w:r w:rsidR="00C21D6B" w:rsidRPr="000546A6">
        <w:rPr>
          <w:rFonts w:cs="Arial"/>
          <w:sz w:val="22"/>
          <w:szCs w:val="22"/>
        </w:rPr>
        <w:t xml:space="preserve"> setting out in detail the measures it takes to ensure this commitment is fulfilled. </w:t>
      </w:r>
      <w:r w:rsidR="00332C1C">
        <w:rPr>
          <w:rFonts w:cs="Arial"/>
          <w:sz w:val="22"/>
          <w:szCs w:val="22"/>
        </w:rPr>
        <w:t xml:space="preserve">Supplier </w:t>
      </w:r>
      <w:r w:rsidR="00332C1C" w:rsidRPr="00BE1B72">
        <w:rPr>
          <w:rFonts w:cs="Arial"/>
          <w:sz w:val="22"/>
          <w:szCs w:val="22"/>
        </w:rPr>
        <w:t xml:space="preserve">shall: (i) adopt and enforce concepts, values, and behaviors consistent with those embodied in the Boeing </w:t>
      </w:r>
      <w:r w:rsidR="00BE1B72" w:rsidRPr="00BE1B72">
        <w:rPr>
          <w:rFonts w:cs="Arial"/>
          <w:sz w:val="22"/>
          <w:szCs w:val="22"/>
        </w:rPr>
        <w:t xml:space="preserve">Code </w:t>
      </w:r>
      <w:r w:rsidR="00BE1B72" w:rsidRPr="000546A6">
        <w:rPr>
          <w:rFonts w:cs="Arial"/>
          <w:sz w:val="22"/>
          <w:szCs w:val="22"/>
        </w:rPr>
        <w:t>and</w:t>
      </w:r>
      <w:r w:rsidR="00332C1C" w:rsidRPr="00BE1B72">
        <w:rPr>
          <w:rFonts w:cs="Arial"/>
          <w:sz w:val="22"/>
          <w:szCs w:val="22"/>
        </w:rPr>
        <w:t xml:space="preserve">; and (ii) include the substance of this provision, including this flowdown requirement, in all subcontracts awarded by </w:t>
      </w:r>
      <w:r w:rsidR="007030F8" w:rsidRPr="00BE1B72">
        <w:rPr>
          <w:rFonts w:cs="Arial"/>
          <w:sz w:val="22"/>
          <w:szCs w:val="22"/>
        </w:rPr>
        <w:t>Supplier</w:t>
      </w:r>
      <w:r w:rsidR="00332C1C" w:rsidRPr="00BE1B72">
        <w:rPr>
          <w:rFonts w:cs="Arial"/>
          <w:sz w:val="22"/>
          <w:szCs w:val="22"/>
        </w:rPr>
        <w:t xml:space="preserve"> for work under this Agreement. If, in relation to this Agreement, </w:t>
      </w:r>
      <w:r w:rsidR="007030F8" w:rsidRPr="00BE1B72">
        <w:rPr>
          <w:rFonts w:cs="Arial"/>
          <w:sz w:val="22"/>
          <w:szCs w:val="22"/>
        </w:rPr>
        <w:t>Supplier</w:t>
      </w:r>
      <w:r w:rsidR="00332C1C" w:rsidRPr="00BE1B72">
        <w:rPr>
          <w:rFonts w:cs="Arial"/>
          <w:sz w:val="22"/>
          <w:szCs w:val="22"/>
        </w:rPr>
        <w:t xml:space="preserve"> becomes aware of any actual or potential breach of the </w:t>
      </w:r>
      <w:r w:rsidR="007030F8" w:rsidRPr="00BE1B72">
        <w:rPr>
          <w:rFonts w:cs="Arial"/>
          <w:sz w:val="22"/>
          <w:szCs w:val="22"/>
        </w:rPr>
        <w:t>Boeing Code</w:t>
      </w:r>
      <w:r w:rsidR="00332C1C" w:rsidRPr="00BE1B72">
        <w:rPr>
          <w:rFonts w:cs="Arial"/>
          <w:sz w:val="22"/>
          <w:szCs w:val="22"/>
        </w:rPr>
        <w:t xml:space="preserve"> in </w:t>
      </w:r>
      <w:r w:rsidR="007030F8" w:rsidRPr="00BE1B72">
        <w:rPr>
          <w:rFonts w:cs="Arial"/>
          <w:sz w:val="22"/>
          <w:szCs w:val="22"/>
        </w:rPr>
        <w:t>Supplier’s</w:t>
      </w:r>
      <w:r w:rsidR="00332C1C" w:rsidRPr="00BE1B72">
        <w:rPr>
          <w:rFonts w:cs="Arial"/>
          <w:sz w:val="22"/>
          <w:szCs w:val="22"/>
        </w:rPr>
        <w:t xml:space="preserve"> business, operations or supply chain, </w:t>
      </w:r>
      <w:r w:rsidR="007030F8" w:rsidRPr="00BE1B72">
        <w:rPr>
          <w:rFonts w:cs="Arial"/>
          <w:sz w:val="22"/>
          <w:szCs w:val="22"/>
        </w:rPr>
        <w:t>Supplier</w:t>
      </w:r>
      <w:r w:rsidR="00332C1C" w:rsidRPr="00BE1B72">
        <w:rPr>
          <w:rFonts w:cs="Arial"/>
          <w:sz w:val="22"/>
          <w:szCs w:val="22"/>
        </w:rPr>
        <w:t xml:space="preserve"> shall: (i) inform </w:t>
      </w:r>
      <w:r w:rsidR="007030F8" w:rsidRPr="00BE1B72">
        <w:rPr>
          <w:rFonts w:cs="Arial"/>
          <w:sz w:val="22"/>
          <w:szCs w:val="22"/>
        </w:rPr>
        <w:t>Boeing</w:t>
      </w:r>
      <w:r w:rsidR="00332C1C" w:rsidRPr="00BE1B72">
        <w:rPr>
          <w:rFonts w:cs="Arial"/>
          <w:sz w:val="22"/>
          <w:szCs w:val="22"/>
        </w:rPr>
        <w:t xml:space="preserve"> immediately via the reporting channel; and (ii) cooperate fully with </w:t>
      </w:r>
      <w:r w:rsidR="007030F8" w:rsidRPr="00BE1B72">
        <w:rPr>
          <w:rFonts w:cs="Arial"/>
          <w:sz w:val="22"/>
          <w:szCs w:val="22"/>
        </w:rPr>
        <w:t>Boeing</w:t>
      </w:r>
      <w:r w:rsidR="00332C1C" w:rsidRPr="00BE1B72">
        <w:rPr>
          <w:rFonts w:cs="Arial"/>
          <w:sz w:val="22"/>
          <w:szCs w:val="22"/>
        </w:rPr>
        <w:t xml:space="preserve"> to investigate such breach.</w:t>
      </w:r>
      <w:r w:rsidR="007030F8" w:rsidRPr="00BE1B72">
        <w:rPr>
          <w:rFonts w:cs="Arial"/>
          <w:sz w:val="22"/>
          <w:szCs w:val="22"/>
        </w:rPr>
        <w:t xml:space="preserve"> </w:t>
      </w:r>
    </w:p>
    <w:bookmarkEnd w:id="40"/>
    <w:p w14:paraId="1D04526F" w14:textId="58C712B9" w:rsidR="00826DE4" w:rsidRPr="00BC0DA1" w:rsidRDefault="0039285E" w:rsidP="00CE0738">
      <w:pPr>
        <w:pStyle w:val="Heading2"/>
        <w:ind w:left="1620" w:hanging="900"/>
        <w:rPr>
          <w:rFonts w:cs="Arial"/>
          <w:sz w:val="22"/>
          <w:szCs w:val="22"/>
        </w:rPr>
      </w:pPr>
      <w:r w:rsidRPr="00443ED3">
        <w:rPr>
          <w:rFonts w:cs="Arial"/>
          <w:sz w:val="22"/>
          <w:szCs w:val="22"/>
          <w:u w:val="single"/>
        </w:rPr>
        <w:t>Conflict Minerals</w:t>
      </w:r>
      <w:r w:rsidRPr="00204C26">
        <w:rPr>
          <w:rFonts w:cs="Arial"/>
          <w:sz w:val="22"/>
          <w:szCs w:val="22"/>
        </w:rPr>
        <w:t xml:space="preserve">. </w:t>
      </w:r>
      <w:r w:rsidR="00826DE4" w:rsidRPr="00BC0DA1">
        <w:rPr>
          <w:rFonts w:cs="Arial"/>
          <w:sz w:val="22"/>
          <w:szCs w:val="22"/>
        </w:rPr>
        <w:t xml:space="preserve">Supplier must, no later than 30 days following each calendar year in which Supplier has delivered </w:t>
      </w:r>
      <w:r w:rsidR="00826DE4" w:rsidRPr="00204C26">
        <w:rPr>
          <w:rFonts w:cs="Arial"/>
          <w:sz w:val="22"/>
          <w:szCs w:val="22"/>
        </w:rPr>
        <w:t>any physical goods</w:t>
      </w:r>
      <w:r w:rsidR="00826DE4" w:rsidRPr="00BC0DA1">
        <w:rPr>
          <w:rFonts w:cs="Arial"/>
          <w:sz w:val="22"/>
          <w:szCs w:val="22"/>
        </w:rPr>
        <w:t xml:space="preserve"> to Buyer, under this Agreement or otherwise, complete and provide to Buyer a single and comprehensive Conflict Minerals Reporting Template, using the form found at</w:t>
      </w:r>
      <w:r w:rsidR="00D1795C" w:rsidRPr="003D43D6">
        <w:t xml:space="preserve"> https://www.boeingsuppliers.com/supplier-principles#compliance</w:t>
      </w:r>
      <w:r w:rsidR="00826DE4" w:rsidRPr="00204C26">
        <w:rPr>
          <w:rFonts w:cs="Arial"/>
          <w:sz w:val="22"/>
          <w:szCs w:val="22"/>
        </w:rPr>
        <w:t>.</w:t>
      </w:r>
      <w:r w:rsidR="00826DE4" w:rsidRPr="00BC0DA1">
        <w:rPr>
          <w:rFonts w:cs="Arial"/>
          <w:sz w:val="22"/>
          <w:szCs w:val="22"/>
        </w:rPr>
        <w:t xml:space="preserve"> Supplier will perform appropriate due diligence on its supply chain </w:t>
      </w:r>
      <w:proofErr w:type="gramStart"/>
      <w:r w:rsidR="00826DE4" w:rsidRPr="00BC0DA1">
        <w:rPr>
          <w:rFonts w:cs="Arial"/>
          <w:sz w:val="22"/>
          <w:szCs w:val="22"/>
        </w:rPr>
        <w:t>in order to</w:t>
      </w:r>
      <w:proofErr w:type="gramEnd"/>
      <w:r w:rsidR="00826DE4" w:rsidRPr="00BC0DA1">
        <w:rPr>
          <w:rFonts w:cs="Arial"/>
          <w:sz w:val="22"/>
          <w:szCs w:val="22"/>
        </w:rPr>
        <w:t xml:space="preserve"> fulfill the reporting obligations of this section.</w:t>
      </w:r>
    </w:p>
    <w:p w14:paraId="0D442F0C" w14:textId="6F9E5124" w:rsidR="00EC394D" w:rsidRPr="00443ED3" w:rsidRDefault="000472A4" w:rsidP="00B2412B">
      <w:pPr>
        <w:pStyle w:val="Heading1"/>
        <w:rPr>
          <w:rFonts w:cs="Arial"/>
          <w:sz w:val="22"/>
          <w:szCs w:val="22"/>
          <w:u w:val="single"/>
        </w:rPr>
      </w:pPr>
      <w:bookmarkStart w:id="41" w:name="_Ref153545842"/>
      <w:r w:rsidRPr="00204C26">
        <w:rPr>
          <w:rFonts w:cs="Arial"/>
          <w:sz w:val="22"/>
          <w:szCs w:val="22"/>
          <w:u w:val="single"/>
        </w:rPr>
        <w:t xml:space="preserve">Defense and </w:t>
      </w:r>
      <w:r w:rsidR="00EC394D" w:rsidRPr="00204C26">
        <w:rPr>
          <w:rFonts w:cs="Arial"/>
          <w:sz w:val="22"/>
          <w:szCs w:val="22"/>
          <w:u w:val="single"/>
        </w:rPr>
        <w:t>Indemni</w:t>
      </w:r>
      <w:r w:rsidRPr="00204C26">
        <w:rPr>
          <w:rFonts w:cs="Arial"/>
          <w:sz w:val="22"/>
          <w:szCs w:val="22"/>
          <w:u w:val="single"/>
        </w:rPr>
        <w:t>ty</w:t>
      </w:r>
      <w:r w:rsidR="00EC394D" w:rsidRPr="00443ED3">
        <w:rPr>
          <w:rFonts w:cs="Arial"/>
          <w:sz w:val="22"/>
          <w:szCs w:val="22"/>
          <w:u w:val="single"/>
        </w:rPr>
        <w:t>.</w:t>
      </w:r>
      <w:bookmarkEnd w:id="41"/>
    </w:p>
    <w:p w14:paraId="0BCD88A6" w14:textId="374C27DD" w:rsidR="00EC394D" w:rsidRPr="00443ED3" w:rsidRDefault="001C7F74" w:rsidP="00443ED3">
      <w:pPr>
        <w:pStyle w:val="Heading2"/>
        <w:ind w:left="1620" w:hanging="900"/>
        <w:rPr>
          <w:rFonts w:cs="Arial"/>
          <w:sz w:val="22"/>
          <w:szCs w:val="22"/>
        </w:rPr>
      </w:pPr>
      <w:r w:rsidRPr="00443ED3">
        <w:rPr>
          <w:rFonts w:cs="Arial"/>
          <w:sz w:val="22"/>
          <w:szCs w:val="22"/>
          <w:u w:val="single"/>
        </w:rPr>
        <w:t>Supplier</w:t>
      </w:r>
      <w:r w:rsidR="009175A8" w:rsidRPr="00443ED3">
        <w:rPr>
          <w:rFonts w:cs="Arial"/>
          <w:sz w:val="22"/>
          <w:szCs w:val="22"/>
          <w:u w:val="single"/>
        </w:rPr>
        <w:t xml:space="preserve"> Defense</w:t>
      </w:r>
      <w:r w:rsidR="00694F74" w:rsidRPr="00443ED3">
        <w:rPr>
          <w:rFonts w:cs="Arial"/>
          <w:sz w:val="22"/>
          <w:szCs w:val="22"/>
        </w:rPr>
        <w:t xml:space="preserve">. </w:t>
      </w:r>
      <w:r w:rsidRPr="00443ED3">
        <w:rPr>
          <w:rFonts w:cs="Arial"/>
          <w:sz w:val="22"/>
          <w:szCs w:val="22"/>
        </w:rPr>
        <w:t>Supplier</w:t>
      </w:r>
      <w:r w:rsidR="00EC394D" w:rsidRPr="00443ED3">
        <w:rPr>
          <w:rFonts w:cs="Arial"/>
          <w:sz w:val="22"/>
          <w:szCs w:val="22"/>
        </w:rPr>
        <w:t xml:space="preserve"> will defend </w:t>
      </w:r>
      <w:r w:rsidR="002C56BB" w:rsidRPr="00443ED3">
        <w:rPr>
          <w:rFonts w:cs="Arial"/>
          <w:sz w:val="22"/>
          <w:szCs w:val="22"/>
        </w:rPr>
        <w:t>each Boeing Indemnitee</w:t>
      </w:r>
      <w:r w:rsidR="000773D2" w:rsidRPr="00443ED3">
        <w:rPr>
          <w:rFonts w:cs="Arial"/>
          <w:sz w:val="22"/>
          <w:szCs w:val="22"/>
        </w:rPr>
        <w:t xml:space="preserve"> </w:t>
      </w:r>
      <w:r w:rsidR="00EC394D" w:rsidRPr="00443ED3">
        <w:rPr>
          <w:rFonts w:cs="Arial"/>
          <w:sz w:val="22"/>
          <w:szCs w:val="22"/>
        </w:rPr>
        <w:t xml:space="preserve">against all </w:t>
      </w:r>
      <w:r w:rsidR="002C56BB" w:rsidRPr="00443ED3">
        <w:rPr>
          <w:rFonts w:cs="Arial"/>
          <w:sz w:val="22"/>
          <w:szCs w:val="22"/>
        </w:rPr>
        <w:t>Claims to</w:t>
      </w:r>
      <w:r w:rsidR="00427713" w:rsidRPr="00443ED3">
        <w:rPr>
          <w:rFonts w:cs="Arial"/>
          <w:sz w:val="22"/>
          <w:szCs w:val="22"/>
        </w:rPr>
        <w:t xml:space="preserve"> the extent arising from</w:t>
      </w:r>
      <w:r w:rsidR="00EC394D" w:rsidRPr="00443ED3">
        <w:rPr>
          <w:rFonts w:cs="Arial"/>
          <w:sz w:val="22"/>
          <w:szCs w:val="22"/>
        </w:rPr>
        <w:t>:</w:t>
      </w:r>
    </w:p>
    <w:p w14:paraId="66FFFF00" w14:textId="7FA218A1" w:rsidR="00EC394D" w:rsidRPr="00443ED3" w:rsidRDefault="00EC394D" w:rsidP="00443ED3">
      <w:pPr>
        <w:pStyle w:val="Heading3"/>
        <w:ind w:left="1620" w:firstLine="0"/>
        <w:rPr>
          <w:rFonts w:cs="Arial"/>
          <w:sz w:val="22"/>
          <w:szCs w:val="22"/>
        </w:rPr>
      </w:pPr>
      <w:r w:rsidRPr="00443ED3">
        <w:rPr>
          <w:rFonts w:cs="Arial"/>
          <w:sz w:val="22"/>
          <w:szCs w:val="22"/>
        </w:rPr>
        <w:t>an allegation that the Services or Deliverables</w:t>
      </w:r>
      <w:r w:rsidR="00D02CDA" w:rsidRPr="00443ED3">
        <w:rPr>
          <w:rFonts w:cs="Arial"/>
          <w:sz w:val="22"/>
          <w:szCs w:val="22"/>
        </w:rPr>
        <w:t xml:space="preserve"> or the use thereof by Buyer or </w:t>
      </w:r>
      <w:r w:rsidR="001C7F74" w:rsidRPr="00443ED3">
        <w:rPr>
          <w:rFonts w:cs="Arial"/>
          <w:sz w:val="22"/>
          <w:szCs w:val="22"/>
        </w:rPr>
        <w:t>Supplier</w:t>
      </w:r>
      <w:r w:rsidR="0016752C" w:rsidRPr="00443ED3">
        <w:rPr>
          <w:rFonts w:cs="Arial"/>
          <w:sz w:val="22"/>
          <w:szCs w:val="22"/>
        </w:rPr>
        <w:t xml:space="preserve"> </w:t>
      </w:r>
      <w:r w:rsidRPr="00443ED3">
        <w:rPr>
          <w:rFonts w:cs="Arial"/>
          <w:sz w:val="22"/>
          <w:szCs w:val="22"/>
        </w:rPr>
        <w:t>infringe</w:t>
      </w:r>
      <w:r w:rsidR="00D02CDA" w:rsidRPr="00443ED3">
        <w:rPr>
          <w:rFonts w:cs="Arial"/>
          <w:sz w:val="22"/>
          <w:szCs w:val="22"/>
        </w:rPr>
        <w:t>s</w:t>
      </w:r>
      <w:r w:rsidR="0016752C" w:rsidRPr="00443ED3">
        <w:rPr>
          <w:rFonts w:cs="Arial"/>
          <w:sz w:val="22"/>
          <w:szCs w:val="22"/>
        </w:rPr>
        <w:t>,</w:t>
      </w:r>
      <w:r w:rsidRPr="00443ED3">
        <w:rPr>
          <w:rFonts w:cs="Arial"/>
          <w:sz w:val="22"/>
          <w:szCs w:val="22"/>
        </w:rPr>
        <w:t xml:space="preserve"> </w:t>
      </w:r>
      <w:proofErr w:type="gramStart"/>
      <w:r w:rsidRPr="00443ED3">
        <w:rPr>
          <w:rFonts w:cs="Arial"/>
          <w:sz w:val="22"/>
          <w:szCs w:val="22"/>
        </w:rPr>
        <w:t>misappropriate</w:t>
      </w:r>
      <w:r w:rsidR="0016752C" w:rsidRPr="00443ED3">
        <w:rPr>
          <w:rFonts w:cs="Arial"/>
          <w:sz w:val="22"/>
          <w:szCs w:val="22"/>
        </w:rPr>
        <w:t>s</w:t>
      </w:r>
      <w:proofErr w:type="gramEnd"/>
      <w:r w:rsidR="0016752C" w:rsidRPr="00443ED3">
        <w:rPr>
          <w:rFonts w:cs="Arial"/>
          <w:sz w:val="22"/>
          <w:szCs w:val="22"/>
        </w:rPr>
        <w:t xml:space="preserve"> or otherwise violates</w:t>
      </w:r>
      <w:r w:rsidRPr="00443ED3">
        <w:rPr>
          <w:rFonts w:cs="Arial"/>
          <w:sz w:val="22"/>
          <w:szCs w:val="22"/>
        </w:rPr>
        <w:t xml:space="preserve"> any third</w:t>
      </w:r>
      <w:r w:rsidR="00D54B4B" w:rsidRPr="00443ED3">
        <w:rPr>
          <w:rFonts w:cs="Arial"/>
          <w:sz w:val="22"/>
          <w:szCs w:val="22"/>
        </w:rPr>
        <w:t xml:space="preserve"> </w:t>
      </w:r>
      <w:r w:rsidRPr="00443ED3">
        <w:rPr>
          <w:rFonts w:cs="Arial"/>
          <w:sz w:val="22"/>
          <w:szCs w:val="22"/>
        </w:rPr>
        <w:t xml:space="preserve">party’s Intellectual Property </w:t>
      </w:r>
      <w:proofErr w:type="gramStart"/>
      <w:r w:rsidRPr="00443ED3">
        <w:rPr>
          <w:rFonts w:cs="Arial"/>
          <w:sz w:val="22"/>
          <w:szCs w:val="22"/>
        </w:rPr>
        <w:t>Rights;</w:t>
      </w:r>
      <w:proofErr w:type="gramEnd"/>
    </w:p>
    <w:p w14:paraId="05E693C5" w14:textId="2572CE95" w:rsidR="00EC394D" w:rsidRPr="00443ED3" w:rsidRDefault="001C7F74" w:rsidP="00443ED3">
      <w:pPr>
        <w:pStyle w:val="Heading3"/>
        <w:ind w:left="1620" w:firstLine="0"/>
        <w:rPr>
          <w:rFonts w:cs="Arial"/>
          <w:sz w:val="22"/>
          <w:szCs w:val="22"/>
        </w:rPr>
      </w:pPr>
      <w:r w:rsidRPr="00443ED3">
        <w:rPr>
          <w:rFonts w:cs="Arial"/>
          <w:sz w:val="22"/>
          <w:szCs w:val="22"/>
        </w:rPr>
        <w:t>Supplier</w:t>
      </w:r>
      <w:r w:rsidR="00EC394D" w:rsidRPr="00443ED3">
        <w:rPr>
          <w:rFonts w:cs="Arial"/>
          <w:sz w:val="22"/>
          <w:szCs w:val="22"/>
        </w:rPr>
        <w:t xml:space="preserve">’s </w:t>
      </w:r>
      <w:r w:rsidR="00D0200F" w:rsidRPr="00443ED3">
        <w:rPr>
          <w:rFonts w:cs="Arial"/>
          <w:sz w:val="22"/>
          <w:szCs w:val="22"/>
        </w:rPr>
        <w:t xml:space="preserve">or its Personnel’s </w:t>
      </w:r>
      <w:r w:rsidR="00EC394D" w:rsidRPr="00443ED3">
        <w:rPr>
          <w:rFonts w:cs="Arial"/>
          <w:sz w:val="22"/>
          <w:szCs w:val="22"/>
        </w:rPr>
        <w:t xml:space="preserve">breach of </w:t>
      </w:r>
      <w:r w:rsidR="00BA3DF8" w:rsidRPr="00443ED3">
        <w:rPr>
          <w:rFonts w:cs="Arial"/>
          <w:sz w:val="22"/>
          <w:szCs w:val="22"/>
        </w:rPr>
        <w:t>this Agreement</w:t>
      </w:r>
      <w:r w:rsidR="00EC394D" w:rsidRPr="00443ED3">
        <w:rPr>
          <w:rFonts w:cs="Arial"/>
          <w:sz w:val="22"/>
          <w:szCs w:val="22"/>
        </w:rPr>
        <w:t xml:space="preserve">, negligence, willful misconduct, fraud, </w:t>
      </w:r>
      <w:r w:rsidR="002D0FDF" w:rsidRPr="00443ED3">
        <w:rPr>
          <w:rFonts w:cs="Arial"/>
          <w:sz w:val="22"/>
          <w:szCs w:val="22"/>
        </w:rPr>
        <w:t xml:space="preserve">intentional </w:t>
      </w:r>
      <w:r w:rsidR="00EC394D" w:rsidRPr="00443ED3">
        <w:rPr>
          <w:rFonts w:cs="Arial"/>
          <w:sz w:val="22"/>
          <w:szCs w:val="22"/>
        </w:rPr>
        <w:t xml:space="preserve">misrepresentation, or violation of </w:t>
      </w:r>
      <w:r w:rsidR="00A41E90" w:rsidRPr="00443ED3">
        <w:rPr>
          <w:rFonts w:cs="Arial"/>
          <w:sz w:val="22"/>
          <w:szCs w:val="22"/>
        </w:rPr>
        <w:t>Applicable L</w:t>
      </w:r>
      <w:r w:rsidR="00EC394D" w:rsidRPr="00443ED3">
        <w:rPr>
          <w:rFonts w:cs="Arial"/>
          <w:sz w:val="22"/>
          <w:szCs w:val="22"/>
        </w:rPr>
        <w:t>aw;</w:t>
      </w:r>
    </w:p>
    <w:p w14:paraId="79BFAE33" w14:textId="406BE7F2" w:rsidR="00EC394D" w:rsidRPr="00443ED3" w:rsidRDefault="00EC394D" w:rsidP="00443ED3">
      <w:pPr>
        <w:pStyle w:val="Heading3"/>
        <w:ind w:left="1620" w:firstLine="0"/>
        <w:rPr>
          <w:rFonts w:cs="Arial"/>
          <w:sz w:val="22"/>
          <w:szCs w:val="22"/>
        </w:rPr>
      </w:pPr>
      <w:r w:rsidRPr="00443ED3">
        <w:rPr>
          <w:rFonts w:cs="Arial"/>
          <w:sz w:val="22"/>
          <w:szCs w:val="22"/>
        </w:rPr>
        <w:t>any property damage, personal injury</w:t>
      </w:r>
      <w:r w:rsidR="00D54B4B" w:rsidRPr="00443ED3">
        <w:rPr>
          <w:rFonts w:cs="Arial"/>
          <w:sz w:val="22"/>
          <w:szCs w:val="22"/>
        </w:rPr>
        <w:t>,</w:t>
      </w:r>
      <w:r w:rsidRPr="00443ED3">
        <w:rPr>
          <w:rFonts w:cs="Arial"/>
          <w:sz w:val="22"/>
          <w:szCs w:val="22"/>
        </w:rPr>
        <w:t xml:space="preserve"> or death related to </w:t>
      </w:r>
      <w:r w:rsidR="001C7F74" w:rsidRPr="00443ED3">
        <w:rPr>
          <w:rFonts w:cs="Arial"/>
          <w:sz w:val="22"/>
          <w:szCs w:val="22"/>
        </w:rPr>
        <w:t>Supplier</w:t>
      </w:r>
      <w:r w:rsidRPr="00443ED3">
        <w:rPr>
          <w:rFonts w:cs="Arial"/>
          <w:sz w:val="22"/>
          <w:szCs w:val="22"/>
        </w:rPr>
        <w:t>’s</w:t>
      </w:r>
      <w:r w:rsidR="00D0200F" w:rsidRPr="00443ED3">
        <w:rPr>
          <w:rFonts w:cs="Arial"/>
          <w:sz w:val="22"/>
          <w:szCs w:val="22"/>
        </w:rPr>
        <w:t xml:space="preserve"> or its Personnel’s</w:t>
      </w:r>
      <w:r w:rsidRPr="00443ED3">
        <w:rPr>
          <w:rFonts w:cs="Arial"/>
          <w:sz w:val="22"/>
          <w:szCs w:val="22"/>
        </w:rPr>
        <w:t xml:space="preserve"> performance of the Services</w:t>
      </w:r>
      <w:r w:rsidR="00FA4BB1" w:rsidRPr="00443ED3">
        <w:rPr>
          <w:rFonts w:cs="Arial"/>
          <w:sz w:val="22"/>
          <w:szCs w:val="22"/>
        </w:rPr>
        <w:t xml:space="preserve"> at any Boeing facility or property</w:t>
      </w:r>
      <w:r w:rsidR="00D54B4B" w:rsidRPr="00443ED3">
        <w:rPr>
          <w:rFonts w:cs="Arial"/>
          <w:sz w:val="22"/>
          <w:szCs w:val="22"/>
        </w:rPr>
        <w:t>;</w:t>
      </w:r>
    </w:p>
    <w:p w14:paraId="40298513" w14:textId="5CBB0F7C" w:rsidR="009175A8" w:rsidRPr="00443ED3" w:rsidRDefault="00D54B4B" w:rsidP="00443ED3">
      <w:pPr>
        <w:pStyle w:val="Heading3"/>
        <w:ind w:left="1620" w:firstLine="0"/>
        <w:rPr>
          <w:rFonts w:cs="Arial"/>
          <w:sz w:val="22"/>
          <w:szCs w:val="22"/>
        </w:rPr>
      </w:pPr>
      <w:r w:rsidRPr="00443ED3">
        <w:rPr>
          <w:rFonts w:cs="Arial"/>
          <w:sz w:val="22"/>
          <w:szCs w:val="22"/>
        </w:rPr>
        <w:t xml:space="preserve">compensation, stock, options, or other rights or benefits provided to </w:t>
      </w:r>
      <w:r w:rsidR="009F722E" w:rsidRPr="00443ED3">
        <w:rPr>
          <w:rFonts w:cs="Arial"/>
          <w:sz w:val="22"/>
          <w:szCs w:val="22"/>
        </w:rPr>
        <w:t>Boeing</w:t>
      </w:r>
      <w:r w:rsidRPr="00443ED3">
        <w:rPr>
          <w:rFonts w:cs="Arial"/>
          <w:sz w:val="22"/>
          <w:szCs w:val="22"/>
        </w:rPr>
        <w:t xml:space="preserve"> employees claimed by any</w:t>
      </w:r>
      <w:r w:rsidR="007F0C64" w:rsidRPr="00443ED3">
        <w:rPr>
          <w:rFonts w:cs="Arial"/>
          <w:sz w:val="22"/>
          <w:szCs w:val="22"/>
        </w:rPr>
        <w:t xml:space="preserve"> </w:t>
      </w:r>
      <w:r w:rsidR="001C7F74" w:rsidRPr="00443ED3">
        <w:rPr>
          <w:rFonts w:cs="Arial"/>
          <w:sz w:val="22"/>
          <w:szCs w:val="22"/>
        </w:rPr>
        <w:t>Supplier</w:t>
      </w:r>
      <w:r w:rsidRPr="00443ED3">
        <w:rPr>
          <w:rFonts w:cs="Arial"/>
          <w:sz w:val="22"/>
          <w:szCs w:val="22"/>
        </w:rPr>
        <w:t xml:space="preserve"> </w:t>
      </w:r>
      <w:r w:rsidR="00B457BE" w:rsidRPr="00443ED3">
        <w:rPr>
          <w:rFonts w:cs="Arial"/>
          <w:sz w:val="22"/>
          <w:szCs w:val="22"/>
        </w:rPr>
        <w:t>Personnel</w:t>
      </w:r>
      <w:r w:rsidR="002C56BB" w:rsidRPr="00443ED3">
        <w:rPr>
          <w:rFonts w:cs="Arial"/>
          <w:sz w:val="22"/>
          <w:szCs w:val="22"/>
        </w:rPr>
        <w:t xml:space="preserve"> (each such Claim a “</w:t>
      </w:r>
      <w:r w:rsidR="001C7F74" w:rsidRPr="00443ED3">
        <w:rPr>
          <w:rFonts w:cs="Arial"/>
          <w:b/>
          <w:bCs/>
          <w:sz w:val="22"/>
          <w:szCs w:val="22"/>
        </w:rPr>
        <w:t>Supplier</w:t>
      </w:r>
      <w:r w:rsidR="002C56BB" w:rsidRPr="00443ED3">
        <w:rPr>
          <w:rFonts w:cs="Arial"/>
          <w:b/>
          <w:bCs/>
          <w:sz w:val="22"/>
          <w:szCs w:val="22"/>
        </w:rPr>
        <w:t xml:space="preserve"> Indemnifiable Claim</w:t>
      </w:r>
      <w:r w:rsidR="002C56BB" w:rsidRPr="00443ED3">
        <w:rPr>
          <w:rFonts w:cs="Arial"/>
          <w:sz w:val="22"/>
          <w:szCs w:val="22"/>
        </w:rPr>
        <w:t>”)</w:t>
      </w:r>
      <w:r w:rsidRPr="00443ED3">
        <w:rPr>
          <w:rFonts w:cs="Arial"/>
          <w:sz w:val="22"/>
          <w:szCs w:val="22"/>
        </w:rPr>
        <w:t>.</w:t>
      </w:r>
      <w:r w:rsidR="00CF3530" w:rsidRPr="00443ED3">
        <w:rPr>
          <w:rFonts w:cs="Arial"/>
          <w:sz w:val="22"/>
          <w:szCs w:val="22"/>
        </w:rPr>
        <w:t xml:space="preserve"> </w:t>
      </w:r>
    </w:p>
    <w:p w14:paraId="498ADF3A" w14:textId="5989B533" w:rsidR="00D54B4B" w:rsidRPr="00443ED3" w:rsidRDefault="001C7F74" w:rsidP="00443ED3">
      <w:pPr>
        <w:pStyle w:val="Heading2"/>
        <w:ind w:left="1620" w:hanging="900"/>
        <w:rPr>
          <w:rFonts w:cs="Arial"/>
          <w:sz w:val="22"/>
          <w:szCs w:val="22"/>
        </w:rPr>
      </w:pPr>
      <w:r w:rsidRPr="00443ED3">
        <w:rPr>
          <w:rFonts w:cs="Arial"/>
          <w:sz w:val="22"/>
          <w:szCs w:val="22"/>
          <w:u w:val="single"/>
        </w:rPr>
        <w:t>Supplier</w:t>
      </w:r>
      <w:r w:rsidR="009175A8" w:rsidRPr="00443ED3">
        <w:rPr>
          <w:rFonts w:cs="Arial"/>
          <w:sz w:val="22"/>
          <w:szCs w:val="22"/>
          <w:u w:val="single"/>
        </w:rPr>
        <w:t xml:space="preserve"> Indemnity</w:t>
      </w:r>
      <w:r w:rsidR="009175A8" w:rsidRPr="00443ED3">
        <w:rPr>
          <w:rFonts w:cs="Arial"/>
          <w:sz w:val="22"/>
          <w:szCs w:val="22"/>
        </w:rPr>
        <w:t xml:space="preserve">. </w:t>
      </w:r>
      <w:r w:rsidRPr="00443ED3">
        <w:rPr>
          <w:rFonts w:cs="Arial"/>
          <w:sz w:val="22"/>
          <w:szCs w:val="22"/>
        </w:rPr>
        <w:t>Supplier</w:t>
      </w:r>
      <w:r w:rsidR="002C56BB" w:rsidRPr="00443ED3">
        <w:rPr>
          <w:rFonts w:cs="Arial"/>
          <w:sz w:val="22"/>
          <w:szCs w:val="22"/>
        </w:rPr>
        <w:t xml:space="preserve"> will indemnify and hold harmless each Boeing Indemnitee against all L</w:t>
      </w:r>
      <w:r w:rsidR="00E42A5C" w:rsidRPr="00443ED3">
        <w:rPr>
          <w:rFonts w:cs="Arial"/>
          <w:sz w:val="22"/>
          <w:szCs w:val="22"/>
        </w:rPr>
        <w:t>osses</w:t>
      </w:r>
      <w:r w:rsidR="002C56BB" w:rsidRPr="00443ED3">
        <w:rPr>
          <w:rFonts w:cs="Arial"/>
          <w:sz w:val="22"/>
          <w:szCs w:val="22"/>
        </w:rPr>
        <w:t xml:space="preserve"> arising from any </w:t>
      </w:r>
      <w:r w:rsidRPr="00443ED3">
        <w:rPr>
          <w:rFonts w:cs="Arial"/>
          <w:sz w:val="22"/>
          <w:szCs w:val="22"/>
        </w:rPr>
        <w:t>Supplier</w:t>
      </w:r>
      <w:r w:rsidR="002C56BB" w:rsidRPr="00443ED3">
        <w:rPr>
          <w:rFonts w:cs="Arial"/>
          <w:sz w:val="22"/>
          <w:szCs w:val="22"/>
        </w:rPr>
        <w:t xml:space="preserve"> Indemnifiable Claim EXCEPT to the extent any such L</w:t>
      </w:r>
      <w:r w:rsidR="00E42A5C" w:rsidRPr="00443ED3">
        <w:rPr>
          <w:rFonts w:cs="Arial"/>
          <w:sz w:val="22"/>
          <w:szCs w:val="22"/>
        </w:rPr>
        <w:t>oss</w:t>
      </w:r>
      <w:r w:rsidR="002C56BB" w:rsidRPr="00443ED3">
        <w:rPr>
          <w:rFonts w:cs="Arial"/>
          <w:sz w:val="22"/>
          <w:szCs w:val="22"/>
        </w:rPr>
        <w:t xml:space="preserve"> is found to have been caused by Boeing’s </w:t>
      </w:r>
      <w:r w:rsidR="00774158" w:rsidRPr="00443ED3">
        <w:rPr>
          <w:rFonts w:cs="Arial"/>
          <w:sz w:val="22"/>
          <w:szCs w:val="22"/>
        </w:rPr>
        <w:t xml:space="preserve">or Boeing’s Personnel’s </w:t>
      </w:r>
      <w:r w:rsidR="002C56BB" w:rsidRPr="00443ED3">
        <w:rPr>
          <w:rFonts w:cs="Arial"/>
          <w:sz w:val="22"/>
          <w:szCs w:val="22"/>
        </w:rPr>
        <w:t xml:space="preserve">breach of this Agreement or any Boeing Indemnitee’s negligence, willful misconduct, or failure to comply with any law or regulation applicable to that Boeing Indemnitee. </w:t>
      </w:r>
      <w:r w:rsidRPr="00443ED3">
        <w:rPr>
          <w:rFonts w:cs="Arial"/>
          <w:sz w:val="22"/>
          <w:szCs w:val="22"/>
        </w:rPr>
        <w:t>Supplier</w:t>
      </w:r>
      <w:r w:rsidR="002C56BB" w:rsidRPr="00443ED3">
        <w:rPr>
          <w:rFonts w:cs="Arial"/>
          <w:sz w:val="22"/>
          <w:szCs w:val="22"/>
        </w:rPr>
        <w:t xml:space="preserve">’s duty to defend under this section is separate and distinct from </w:t>
      </w:r>
      <w:r w:rsidRPr="00443ED3">
        <w:rPr>
          <w:rFonts w:cs="Arial"/>
          <w:sz w:val="22"/>
          <w:szCs w:val="22"/>
        </w:rPr>
        <w:t>Supplier</w:t>
      </w:r>
      <w:r w:rsidR="002C56BB" w:rsidRPr="00443ED3">
        <w:rPr>
          <w:rFonts w:cs="Arial"/>
          <w:sz w:val="22"/>
          <w:szCs w:val="22"/>
        </w:rPr>
        <w:t>’s duty to indemnify under this section.</w:t>
      </w:r>
    </w:p>
    <w:p w14:paraId="148EDFD6" w14:textId="5B378810" w:rsidR="00AD2E0B" w:rsidRPr="00443ED3" w:rsidRDefault="009175A8" w:rsidP="00443ED3">
      <w:pPr>
        <w:pStyle w:val="Heading2"/>
        <w:ind w:left="1620" w:hanging="900"/>
        <w:rPr>
          <w:rFonts w:cs="Arial"/>
          <w:sz w:val="22"/>
          <w:szCs w:val="22"/>
        </w:rPr>
      </w:pPr>
      <w:r w:rsidRPr="00443ED3">
        <w:rPr>
          <w:rFonts w:cs="Arial"/>
          <w:sz w:val="22"/>
          <w:szCs w:val="22"/>
          <w:u w:val="single"/>
        </w:rPr>
        <w:t>Conditions to IP Indemnity</w:t>
      </w:r>
      <w:r w:rsidRPr="00443ED3">
        <w:rPr>
          <w:rFonts w:cs="Arial"/>
          <w:sz w:val="22"/>
          <w:szCs w:val="22"/>
        </w:rPr>
        <w:t xml:space="preserve">. </w:t>
      </w:r>
      <w:r w:rsidR="00AD2E0B" w:rsidRPr="00443ED3">
        <w:rPr>
          <w:rFonts w:cs="Arial"/>
          <w:sz w:val="22"/>
          <w:szCs w:val="22"/>
        </w:rPr>
        <w:t xml:space="preserve">Without limiting </w:t>
      </w:r>
      <w:r w:rsidR="001C7F74" w:rsidRPr="00443ED3">
        <w:rPr>
          <w:rFonts w:cs="Arial"/>
          <w:sz w:val="22"/>
          <w:szCs w:val="22"/>
        </w:rPr>
        <w:t>Supplier</w:t>
      </w:r>
      <w:r w:rsidR="00AD2E0B" w:rsidRPr="00443ED3">
        <w:rPr>
          <w:rFonts w:cs="Arial"/>
          <w:sz w:val="22"/>
          <w:szCs w:val="22"/>
        </w:rPr>
        <w:t xml:space="preserve">’s other obligations under this Agreement, if either party reasonably believes the Deliverables or Services (or the use of the Deliverables or Services by Buyer) infringes, misappropriates, or otherwise violates </w:t>
      </w:r>
      <w:r w:rsidR="00606685" w:rsidRPr="00443ED3">
        <w:rPr>
          <w:rFonts w:cs="Arial"/>
          <w:sz w:val="22"/>
          <w:szCs w:val="22"/>
        </w:rPr>
        <w:t>any third party’s Intellectual Property Rights</w:t>
      </w:r>
      <w:r w:rsidR="00AD2E0B" w:rsidRPr="00443ED3">
        <w:rPr>
          <w:rFonts w:cs="Arial"/>
          <w:sz w:val="22"/>
          <w:szCs w:val="22"/>
        </w:rPr>
        <w:t xml:space="preserve">, </w:t>
      </w:r>
      <w:r w:rsidR="001C7F74" w:rsidRPr="00443ED3">
        <w:rPr>
          <w:rFonts w:cs="Arial"/>
          <w:sz w:val="22"/>
          <w:szCs w:val="22"/>
        </w:rPr>
        <w:t>Supplier</w:t>
      </w:r>
      <w:r w:rsidR="003911AE" w:rsidRPr="00443ED3">
        <w:rPr>
          <w:rFonts w:cs="Arial"/>
          <w:sz w:val="22"/>
          <w:szCs w:val="22"/>
        </w:rPr>
        <w:t xml:space="preserve"> </w:t>
      </w:r>
      <w:r w:rsidR="00AD2E0B" w:rsidRPr="00443ED3">
        <w:rPr>
          <w:rFonts w:cs="Arial"/>
          <w:sz w:val="22"/>
          <w:szCs w:val="22"/>
        </w:rPr>
        <w:t xml:space="preserve">will, at Buyer’s option and at </w:t>
      </w:r>
      <w:r w:rsidR="001C7F74" w:rsidRPr="00443ED3">
        <w:rPr>
          <w:rFonts w:cs="Arial"/>
          <w:sz w:val="22"/>
          <w:szCs w:val="22"/>
        </w:rPr>
        <w:t>Supplier</w:t>
      </w:r>
      <w:r w:rsidR="003911AE" w:rsidRPr="00443ED3">
        <w:rPr>
          <w:rFonts w:cs="Arial"/>
          <w:sz w:val="22"/>
          <w:szCs w:val="22"/>
        </w:rPr>
        <w:t xml:space="preserve">’s </w:t>
      </w:r>
      <w:r w:rsidR="00AD2E0B" w:rsidRPr="00443ED3">
        <w:rPr>
          <w:rFonts w:cs="Arial"/>
          <w:sz w:val="22"/>
          <w:szCs w:val="22"/>
        </w:rPr>
        <w:t>expense</w:t>
      </w:r>
      <w:r w:rsidR="005178A7" w:rsidRPr="00443ED3">
        <w:rPr>
          <w:rFonts w:cs="Arial"/>
          <w:sz w:val="22"/>
          <w:szCs w:val="22"/>
        </w:rPr>
        <w:t>:</w:t>
      </w:r>
      <w:r w:rsidR="00CF3530" w:rsidRPr="00443ED3">
        <w:rPr>
          <w:rFonts w:cs="Arial"/>
          <w:sz w:val="22"/>
          <w:szCs w:val="22"/>
        </w:rPr>
        <w:t xml:space="preserve"> </w:t>
      </w:r>
      <w:r w:rsidR="00AD2E0B" w:rsidRPr="00443ED3">
        <w:rPr>
          <w:rFonts w:cs="Arial"/>
          <w:sz w:val="22"/>
          <w:szCs w:val="22"/>
        </w:rPr>
        <w:t>(</w:t>
      </w:r>
      <w:r w:rsidR="00CF42BF">
        <w:rPr>
          <w:rFonts w:cs="Arial"/>
          <w:sz w:val="22"/>
          <w:szCs w:val="22"/>
        </w:rPr>
        <w:t>A</w:t>
      </w:r>
      <w:r w:rsidR="00AD2E0B" w:rsidRPr="00443ED3">
        <w:rPr>
          <w:rFonts w:cs="Arial"/>
          <w:sz w:val="22"/>
          <w:szCs w:val="22"/>
        </w:rPr>
        <w:t xml:space="preserve">) obtain for Buyer the right to continue to exercise the rights and licenses granted to Buyer under this </w:t>
      </w:r>
      <w:r w:rsidR="00AD2E0B" w:rsidRPr="00443ED3">
        <w:rPr>
          <w:rFonts w:cs="Arial"/>
          <w:sz w:val="22"/>
          <w:szCs w:val="22"/>
        </w:rPr>
        <w:lastRenderedPageBreak/>
        <w:t>Agreement to the full extent contemplated by this Agreement; (</w:t>
      </w:r>
      <w:r w:rsidR="00CF42BF">
        <w:rPr>
          <w:rFonts w:cs="Arial"/>
          <w:sz w:val="22"/>
          <w:szCs w:val="22"/>
        </w:rPr>
        <w:t>B</w:t>
      </w:r>
      <w:r w:rsidR="00AD2E0B" w:rsidRPr="00443ED3">
        <w:rPr>
          <w:rFonts w:cs="Arial"/>
          <w:sz w:val="22"/>
          <w:szCs w:val="22"/>
        </w:rPr>
        <w:t>) substitute the allegedly infringing component for an equivalent non-infringing component acceptable to Buyer; or (</w:t>
      </w:r>
      <w:r w:rsidR="00CF42BF">
        <w:rPr>
          <w:rFonts w:cs="Arial"/>
          <w:sz w:val="22"/>
          <w:szCs w:val="22"/>
        </w:rPr>
        <w:t>C</w:t>
      </w:r>
      <w:r w:rsidR="00AD2E0B" w:rsidRPr="00443ED3">
        <w:rPr>
          <w:rFonts w:cs="Arial"/>
          <w:sz w:val="22"/>
          <w:szCs w:val="22"/>
        </w:rPr>
        <w:t>) modify the Services and Deliverables to make them non-infringing, without degrading the performance or quality of the Services and Deliverables or adversely affecting Buyer’s intended use</w:t>
      </w:r>
      <w:r w:rsidR="005178A7" w:rsidRPr="00443ED3">
        <w:rPr>
          <w:rFonts w:cs="Arial"/>
          <w:sz w:val="22"/>
          <w:szCs w:val="22"/>
        </w:rPr>
        <w:t>.</w:t>
      </w:r>
      <w:r w:rsidR="00CF3530" w:rsidRPr="00443ED3">
        <w:rPr>
          <w:rFonts w:cs="Arial"/>
          <w:sz w:val="22"/>
          <w:szCs w:val="22"/>
        </w:rPr>
        <w:t xml:space="preserve"> </w:t>
      </w:r>
      <w:r w:rsidR="00AD2E0B" w:rsidRPr="00443ED3">
        <w:rPr>
          <w:rFonts w:cs="Arial"/>
          <w:sz w:val="22"/>
          <w:szCs w:val="22"/>
        </w:rPr>
        <w:t>If (</w:t>
      </w:r>
      <w:r w:rsidR="00CF42BF">
        <w:rPr>
          <w:rFonts w:cs="Arial"/>
          <w:sz w:val="22"/>
          <w:szCs w:val="22"/>
        </w:rPr>
        <w:t>A</w:t>
      </w:r>
      <w:r w:rsidR="00AD2E0B" w:rsidRPr="00443ED3">
        <w:rPr>
          <w:rFonts w:cs="Arial"/>
          <w:sz w:val="22"/>
          <w:szCs w:val="22"/>
        </w:rPr>
        <w:t>), (</w:t>
      </w:r>
      <w:r w:rsidR="00CF42BF">
        <w:rPr>
          <w:rFonts w:cs="Arial"/>
          <w:sz w:val="22"/>
          <w:szCs w:val="22"/>
        </w:rPr>
        <w:t>B</w:t>
      </w:r>
      <w:r w:rsidR="00AD2E0B" w:rsidRPr="00443ED3">
        <w:rPr>
          <w:rFonts w:cs="Arial"/>
          <w:sz w:val="22"/>
          <w:szCs w:val="22"/>
        </w:rPr>
        <w:t>), or (</w:t>
      </w:r>
      <w:r w:rsidR="00CF42BF">
        <w:rPr>
          <w:rFonts w:cs="Arial"/>
          <w:sz w:val="22"/>
          <w:szCs w:val="22"/>
        </w:rPr>
        <w:t>C</w:t>
      </w:r>
      <w:r w:rsidR="00AD2E0B" w:rsidRPr="00443ED3">
        <w:rPr>
          <w:rFonts w:cs="Arial"/>
          <w:sz w:val="22"/>
          <w:szCs w:val="22"/>
        </w:rPr>
        <w:t xml:space="preserve">) is not obtainable on commercially reasonable terms, Buyer may terminate this Agreement or any applicable SOW, effective immediately, by notice to </w:t>
      </w:r>
      <w:r w:rsidR="001C7F74" w:rsidRPr="00443ED3">
        <w:rPr>
          <w:rFonts w:cs="Arial"/>
          <w:sz w:val="22"/>
          <w:szCs w:val="22"/>
        </w:rPr>
        <w:t>Supplier</w:t>
      </w:r>
      <w:r w:rsidR="005178A7" w:rsidRPr="00443ED3">
        <w:rPr>
          <w:rFonts w:cs="Arial"/>
          <w:sz w:val="22"/>
          <w:szCs w:val="22"/>
        </w:rPr>
        <w:t>.</w:t>
      </w:r>
      <w:r w:rsidR="00CF3530" w:rsidRPr="00443ED3">
        <w:rPr>
          <w:rFonts w:cs="Arial"/>
          <w:sz w:val="22"/>
          <w:szCs w:val="22"/>
        </w:rPr>
        <w:t xml:space="preserve"> </w:t>
      </w:r>
      <w:r w:rsidR="00AD2E0B" w:rsidRPr="00443ED3">
        <w:rPr>
          <w:rFonts w:cs="Arial"/>
          <w:sz w:val="22"/>
          <w:szCs w:val="22"/>
        </w:rPr>
        <w:t xml:space="preserve">In the event of a termination of this Agreement pursuant to this </w:t>
      </w:r>
      <w:r w:rsidR="00AD2E0B" w:rsidRPr="00443ED3">
        <w:rPr>
          <w:rFonts w:cs="Arial"/>
          <w:sz w:val="22"/>
          <w:szCs w:val="22"/>
          <w:u w:val="single"/>
        </w:rPr>
        <w:t xml:space="preserve">Section </w:t>
      </w:r>
      <w:r w:rsidR="00995234" w:rsidRPr="00443ED3">
        <w:rPr>
          <w:rFonts w:cs="Arial"/>
          <w:sz w:val="22"/>
          <w:szCs w:val="22"/>
          <w:u w:val="single"/>
        </w:rPr>
        <w:t>9.</w:t>
      </w:r>
      <w:r w:rsidR="00774158" w:rsidRPr="00443ED3">
        <w:rPr>
          <w:rFonts w:cs="Arial"/>
          <w:sz w:val="22"/>
          <w:szCs w:val="22"/>
          <w:u w:val="single"/>
        </w:rPr>
        <w:t>3</w:t>
      </w:r>
      <w:r w:rsidR="00AD2E0B" w:rsidRPr="00443ED3">
        <w:rPr>
          <w:rFonts w:cs="Arial"/>
          <w:sz w:val="22"/>
          <w:szCs w:val="22"/>
        </w:rPr>
        <w:t xml:space="preserve">, </w:t>
      </w:r>
      <w:r w:rsidR="001C7F74" w:rsidRPr="00443ED3">
        <w:rPr>
          <w:rFonts w:cs="Arial"/>
          <w:sz w:val="22"/>
          <w:szCs w:val="22"/>
        </w:rPr>
        <w:t>Supplier</w:t>
      </w:r>
      <w:r w:rsidR="00606F5D" w:rsidRPr="00443ED3">
        <w:rPr>
          <w:rFonts w:cs="Arial"/>
          <w:sz w:val="22"/>
          <w:szCs w:val="22"/>
        </w:rPr>
        <w:t xml:space="preserve"> </w:t>
      </w:r>
      <w:r w:rsidR="00AD2E0B" w:rsidRPr="00443ED3">
        <w:rPr>
          <w:rFonts w:cs="Arial"/>
          <w:sz w:val="22"/>
          <w:szCs w:val="22"/>
        </w:rPr>
        <w:t xml:space="preserve">will promptly refund to Buyer all fees for the Services or Deliverables attributable to the termination of this Agreement or applicable SOW. </w:t>
      </w:r>
    </w:p>
    <w:p w14:paraId="5E1BAAF0" w14:textId="5EE3DB46" w:rsidR="00572949" w:rsidRPr="00443ED3" w:rsidRDefault="00AD7731" w:rsidP="00443ED3">
      <w:pPr>
        <w:pStyle w:val="Heading2"/>
        <w:ind w:left="1620" w:hanging="900"/>
        <w:rPr>
          <w:rFonts w:cs="Arial"/>
          <w:sz w:val="22"/>
          <w:szCs w:val="22"/>
        </w:rPr>
      </w:pPr>
      <w:r w:rsidRPr="00443ED3">
        <w:rPr>
          <w:rFonts w:cs="Arial"/>
          <w:sz w:val="22"/>
          <w:szCs w:val="22"/>
          <w:u w:val="single"/>
        </w:rPr>
        <w:t>Process</w:t>
      </w:r>
      <w:r w:rsidRPr="00443ED3">
        <w:rPr>
          <w:rFonts w:cs="Arial"/>
          <w:sz w:val="22"/>
          <w:szCs w:val="22"/>
        </w:rPr>
        <w:t xml:space="preserve">. </w:t>
      </w:r>
      <w:r w:rsidR="001C7F74" w:rsidRPr="00443ED3">
        <w:rPr>
          <w:rFonts w:cs="Arial"/>
          <w:sz w:val="22"/>
          <w:szCs w:val="22"/>
        </w:rPr>
        <w:t>Supplier</w:t>
      </w:r>
      <w:r w:rsidR="007633D6" w:rsidRPr="00443ED3">
        <w:rPr>
          <w:rFonts w:cs="Arial"/>
          <w:sz w:val="22"/>
          <w:szCs w:val="22"/>
        </w:rPr>
        <w:t>’s</w:t>
      </w:r>
      <w:r w:rsidR="00572949" w:rsidRPr="00443ED3">
        <w:rPr>
          <w:rFonts w:cs="Arial"/>
          <w:sz w:val="22"/>
          <w:szCs w:val="22"/>
        </w:rPr>
        <w:t xml:space="preserve"> indemnification obligations hereunder will, with respect to a given Indemnifiable Claim, be subject to the Indemnitee seeking defense or indemnification by: (A) providing prompt notice of the existence of the</w:t>
      </w:r>
      <w:r w:rsidR="007633D6" w:rsidRPr="00443ED3">
        <w:rPr>
          <w:rFonts w:cs="Arial"/>
          <w:sz w:val="22"/>
          <w:szCs w:val="22"/>
        </w:rPr>
        <w:t xml:space="preserve"> </w:t>
      </w:r>
      <w:bookmarkStart w:id="42" w:name="_Hlk159237165"/>
      <w:r w:rsidR="001C7F74" w:rsidRPr="00443ED3">
        <w:rPr>
          <w:rFonts w:cs="Arial"/>
          <w:sz w:val="22"/>
          <w:szCs w:val="22"/>
        </w:rPr>
        <w:t>Supplier</w:t>
      </w:r>
      <w:r w:rsidR="00572949" w:rsidRPr="00443ED3">
        <w:rPr>
          <w:rFonts w:cs="Arial"/>
          <w:sz w:val="22"/>
          <w:szCs w:val="22"/>
        </w:rPr>
        <w:t xml:space="preserve"> </w:t>
      </w:r>
      <w:bookmarkEnd w:id="42"/>
      <w:r w:rsidR="00572949" w:rsidRPr="00443ED3">
        <w:rPr>
          <w:rFonts w:cs="Arial"/>
          <w:sz w:val="22"/>
          <w:szCs w:val="22"/>
        </w:rPr>
        <w:t>Indemnifiable Claim to</w:t>
      </w:r>
      <w:r w:rsidR="00DF6862" w:rsidRPr="00443ED3">
        <w:rPr>
          <w:rFonts w:cs="Arial"/>
          <w:sz w:val="22"/>
          <w:szCs w:val="22"/>
        </w:rPr>
        <w:t xml:space="preserve"> </w:t>
      </w:r>
      <w:r w:rsidR="001C7F74" w:rsidRPr="00443ED3">
        <w:rPr>
          <w:rFonts w:cs="Arial"/>
          <w:sz w:val="22"/>
          <w:szCs w:val="22"/>
        </w:rPr>
        <w:t>Supplier</w:t>
      </w:r>
      <w:r w:rsidR="00572949" w:rsidRPr="00443ED3">
        <w:rPr>
          <w:rFonts w:cs="Arial"/>
          <w:sz w:val="22"/>
          <w:szCs w:val="22"/>
        </w:rPr>
        <w:t xml:space="preserve">, provided that any delay in notification will not relieve </w:t>
      </w:r>
      <w:r w:rsidRPr="00443ED3">
        <w:rPr>
          <w:rFonts w:cs="Arial"/>
          <w:sz w:val="22"/>
          <w:szCs w:val="22"/>
        </w:rPr>
        <w:t xml:space="preserve">the </w:t>
      </w:r>
      <w:bookmarkStart w:id="43" w:name="_Hlk159237454"/>
      <w:r w:rsidR="001C7F74" w:rsidRPr="00443ED3">
        <w:rPr>
          <w:rFonts w:cs="Arial"/>
          <w:sz w:val="22"/>
          <w:szCs w:val="22"/>
        </w:rPr>
        <w:t>Supplier</w:t>
      </w:r>
      <w:r w:rsidR="007633D6" w:rsidRPr="00443ED3">
        <w:rPr>
          <w:rFonts w:cs="Arial"/>
          <w:sz w:val="22"/>
          <w:szCs w:val="22"/>
        </w:rPr>
        <w:t xml:space="preserve"> </w:t>
      </w:r>
      <w:bookmarkEnd w:id="43"/>
      <w:r w:rsidR="00572949" w:rsidRPr="00443ED3">
        <w:rPr>
          <w:rFonts w:cs="Arial"/>
          <w:sz w:val="22"/>
          <w:szCs w:val="22"/>
        </w:rPr>
        <w:t xml:space="preserve">of its obligations except and solely to the extent that such delay materially impairs </w:t>
      </w:r>
      <w:r w:rsidRPr="00443ED3">
        <w:rPr>
          <w:rFonts w:cs="Arial"/>
          <w:sz w:val="22"/>
          <w:szCs w:val="22"/>
        </w:rPr>
        <w:t xml:space="preserve">the </w:t>
      </w:r>
      <w:r w:rsidR="001C7F74" w:rsidRPr="00443ED3">
        <w:rPr>
          <w:rFonts w:cs="Arial"/>
          <w:sz w:val="22"/>
          <w:szCs w:val="22"/>
        </w:rPr>
        <w:t>Supplier</w:t>
      </w:r>
      <w:r w:rsidR="00572949" w:rsidRPr="00443ED3">
        <w:rPr>
          <w:rFonts w:cs="Arial"/>
          <w:sz w:val="22"/>
          <w:szCs w:val="22"/>
        </w:rPr>
        <w:t>’s ability to defend th</w:t>
      </w:r>
      <w:r w:rsidRPr="00443ED3">
        <w:rPr>
          <w:rFonts w:cs="Arial"/>
          <w:sz w:val="22"/>
          <w:szCs w:val="22"/>
        </w:rPr>
        <w:t>at</w:t>
      </w:r>
      <w:r w:rsidR="007633D6" w:rsidRPr="00443ED3">
        <w:rPr>
          <w:rFonts w:cs="Arial"/>
          <w:sz w:val="22"/>
          <w:szCs w:val="22"/>
        </w:rPr>
        <w:t xml:space="preserve"> </w:t>
      </w:r>
      <w:r w:rsidR="001C7F74" w:rsidRPr="00443ED3">
        <w:rPr>
          <w:rFonts w:cs="Arial"/>
          <w:sz w:val="22"/>
          <w:szCs w:val="22"/>
        </w:rPr>
        <w:t>Supplier</w:t>
      </w:r>
      <w:r w:rsidR="00572949" w:rsidRPr="00443ED3">
        <w:rPr>
          <w:rFonts w:cs="Arial"/>
          <w:sz w:val="22"/>
          <w:szCs w:val="22"/>
        </w:rPr>
        <w:t xml:space="preserve"> Indemnifiable Claim; (B) reasonably cooperating with </w:t>
      </w:r>
      <w:r w:rsidRPr="00443ED3">
        <w:rPr>
          <w:rFonts w:cs="Arial"/>
          <w:sz w:val="22"/>
          <w:szCs w:val="22"/>
        </w:rPr>
        <w:t xml:space="preserve">the </w:t>
      </w:r>
      <w:r w:rsidR="001C7F74" w:rsidRPr="00443ED3">
        <w:rPr>
          <w:rFonts w:cs="Arial"/>
          <w:sz w:val="22"/>
          <w:szCs w:val="22"/>
        </w:rPr>
        <w:t>Supplier</w:t>
      </w:r>
      <w:r w:rsidR="007633D6" w:rsidRPr="00443ED3">
        <w:rPr>
          <w:rFonts w:cs="Arial"/>
          <w:sz w:val="22"/>
          <w:szCs w:val="22"/>
        </w:rPr>
        <w:t xml:space="preserve"> </w:t>
      </w:r>
      <w:r w:rsidR="00572949" w:rsidRPr="00443ED3">
        <w:rPr>
          <w:rFonts w:cs="Arial"/>
          <w:sz w:val="22"/>
          <w:szCs w:val="22"/>
        </w:rPr>
        <w:t>with respect to the defense and settlement of the</w:t>
      </w:r>
      <w:r w:rsidR="007633D6" w:rsidRPr="00443ED3">
        <w:rPr>
          <w:rFonts w:cs="Arial"/>
          <w:sz w:val="22"/>
          <w:szCs w:val="22"/>
        </w:rPr>
        <w:t xml:space="preserve"> </w:t>
      </w:r>
      <w:r w:rsidR="001C7F74" w:rsidRPr="00443ED3">
        <w:rPr>
          <w:rFonts w:cs="Arial"/>
          <w:sz w:val="22"/>
          <w:szCs w:val="22"/>
        </w:rPr>
        <w:t>Supplier</w:t>
      </w:r>
      <w:r w:rsidR="00572949" w:rsidRPr="00443ED3">
        <w:rPr>
          <w:rFonts w:cs="Arial"/>
          <w:sz w:val="22"/>
          <w:szCs w:val="22"/>
        </w:rPr>
        <w:t xml:space="preserve"> Indemnifiable Claim; and (C) permitting </w:t>
      </w:r>
      <w:r w:rsidRPr="00443ED3">
        <w:rPr>
          <w:rFonts w:cs="Arial"/>
          <w:sz w:val="22"/>
          <w:szCs w:val="22"/>
        </w:rPr>
        <w:t xml:space="preserve">the </w:t>
      </w:r>
      <w:r w:rsidR="001C7F74" w:rsidRPr="00443ED3">
        <w:rPr>
          <w:rFonts w:cs="Arial"/>
          <w:sz w:val="22"/>
          <w:szCs w:val="22"/>
        </w:rPr>
        <w:t>Supplier</w:t>
      </w:r>
      <w:r w:rsidR="007633D6" w:rsidRPr="00443ED3">
        <w:rPr>
          <w:rFonts w:cs="Arial"/>
          <w:sz w:val="22"/>
          <w:szCs w:val="22"/>
        </w:rPr>
        <w:t xml:space="preserve"> </w:t>
      </w:r>
      <w:r w:rsidR="00572949" w:rsidRPr="00443ED3">
        <w:rPr>
          <w:rFonts w:cs="Arial"/>
          <w:sz w:val="22"/>
          <w:szCs w:val="22"/>
        </w:rPr>
        <w:t>to participate in and control the defense and settlement of the</w:t>
      </w:r>
      <w:r w:rsidR="007633D6" w:rsidRPr="00443ED3">
        <w:rPr>
          <w:rFonts w:cs="Arial"/>
          <w:sz w:val="22"/>
          <w:szCs w:val="22"/>
        </w:rPr>
        <w:t xml:space="preserve"> </w:t>
      </w:r>
      <w:r w:rsidR="001C7F74" w:rsidRPr="00443ED3">
        <w:rPr>
          <w:rFonts w:cs="Arial"/>
          <w:sz w:val="22"/>
          <w:szCs w:val="22"/>
        </w:rPr>
        <w:t>Supplier</w:t>
      </w:r>
      <w:r w:rsidR="00572949" w:rsidRPr="00443ED3">
        <w:rPr>
          <w:rFonts w:cs="Arial"/>
          <w:sz w:val="22"/>
          <w:szCs w:val="22"/>
        </w:rPr>
        <w:t xml:space="preserve"> Indemnifiable Claim. </w:t>
      </w:r>
      <w:r w:rsidRPr="00443ED3">
        <w:rPr>
          <w:rFonts w:cs="Arial"/>
          <w:sz w:val="22"/>
          <w:szCs w:val="22"/>
        </w:rPr>
        <w:t xml:space="preserve">The </w:t>
      </w:r>
      <w:r w:rsidR="001C7F74" w:rsidRPr="00443ED3">
        <w:rPr>
          <w:rFonts w:cs="Arial"/>
          <w:sz w:val="22"/>
          <w:szCs w:val="22"/>
        </w:rPr>
        <w:t>Supplier</w:t>
      </w:r>
      <w:r w:rsidR="007633D6" w:rsidRPr="00443ED3">
        <w:rPr>
          <w:rFonts w:cs="Arial"/>
          <w:sz w:val="22"/>
          <w:szCs w:val="22"/>
        </w:rPr>
        <w:t xml:space="preserve"> </w:t>
      </w:r>
      <w:r w:rsidRPr="00443ED3">
        <w:rPr>
          <w:rFonts w:cs="Arial"/>
          <w:sz w:val="22"/>
          <w:szCs w:val="22"/>
        </w:rPr>
        <w:t>must</w:t>
      </w:r>
      <w:r w:rsidR="00572949" w:rsidRPr="00443ED3">
        <w:rPr>
          <w:rFonts w:cs="Arial"/>
          <w:sz w:val="22"/>
          <w:szCs w:val="22"/>
        </w:rPr>
        <w:t xml:space="preserve"> not settle any</w:t>
      </w:r>
      <w:r w:rsidR="007633D6" w:rsidRPr="00443ED3">
        <w:rPr>
          <w:rFonts w:cs="Arial"/>
          <w:sz w:val="22"/>
          <w:szCs w:val="22"/>
        </w:rPr>
        <w:t xml:space="preserve"> </w:t>
      </w:r>
      <w:r w:rsidR="001C7F74" w:rsidRPr="00443ED3">
        <w:rPr>
          <w:rFonts w:cs="Arial"/>
          <w:sz w:val="22"/>
          <w:szCs w:val="22"/>
        </w:rPr>
        <w:t>Supplier</w:t>
      </w:r>
      <w:r w:rsidR="00572949" w:rsidRPr="00443ED3">
        <w:rPr>
          <w:rFonts w:cs="Arial"/>
          <w:sz w:val="22"/>
          <w:szCs w:val="22"/>
        </w:rPr>
        <w:t xml:space="preserve"> Indemnifiable Claim without </w:t>
      </w:r>
      <w:r w:rsidR="007633D6" w:rsidRPr="00443ED3">
        <w:rPr>
          <w:rFonts w:cs="Arial"/>
          <w:sz w:val="22"/>
          <w:szCs w:val="22"/>
        </w:rPr>
        <w:t>Buyer’s</w:t>
      </w:r>
      <w:r w:rsidR="00572949" w:rsidRPr="00443ED3">
        <w:rPr>
          <w:rFonts w:cs="Arial"/>
          <w:sz w:val="22"/>
          <w:szCs w:val="22"/>
        </w:rPr>
        <w:t xml:space="preserve"> prior written consent if that settlement arises from or is part of any criminal action, suit or proceeding or contains a stipulation to or admission or acknowledgment of any liability or wrongdoing (whether in contract, tort or otherwise) on the part of any </w:t>
      </w:r>
      <w:r w:rsidR="007633D6" w:rsidRPr="00443ED3">
        <w:rPr>
          <w:rFonts w:cs="Arial"/>
          <w:sz w:val="22"/>
          <w:szCs w:val="22"/>
        </w:rPr>
        <w:t xml:space="preserve">Boeing </w:t>
      </w:r>
      <w:r w:rsidR="00572949" w:rsidRPr="00443ED3">
        <w:rPr>
          <w:rFonts w:cs="Arial"/>
          <w:sz w:val="22"/>
          <w:szCs w:val="22"/>
        </w:rPr>
        <w:t>Indemnitee, or otherwise requires any</w:t>
      </w:r>
      <w:r w:rsidR="007633D6" w:rsidRPr="00443ED3">
        <w:rPr>
          <w:rFonts w:cs="Arial"/>
          <w:sz w:val="22"/>
          <w:szCs w:val="22"/>
        </w:rPr>
        <w:t xml:space="preserve"> Boeing</w:t>
      </w:r>
      <w:r w:rsidR="00572949" w:rsidRPr="00443ED3">
        <w:rPr>
          <w:rFonts w:cs="Arial"/>
          <w:sz w:val="22"/>
          <w:szCs w:val="22"/>
        </w:rPr>
        <w:t xml:space="preserve"> Indemnitee to take or refrain from taking any material action (such as the payment of fees or other amounts), such consent not to be unreasonably withheld or delayed.</w:t>
      </w:r>
      <w:r w:rsidRPr="00443ED3">
        <w:rPr>
          <w:rFonts w:cs="Arial"/>
          <w:sz w:val="22"/>
          <w:szCs w:val="22"/>
        </w:rPr>
        <w:t xml:space="preserve"> </w:t>
      </w:r>
      <w:r w:rsidR="007633D6" w:rsidRPr="00443ED3">
        <w:rPr>
          <w:rFonts w:cs="Arial"/>
          <w:sz w:val="22"/>
          <w:szCs w:val="22"/>
        </w:rPr>
        <w:t>Irrespective of anything in this paragraph to the contrary, i</w:t>
      </w:r>
      <w:r w:rsidRPr="00443ED3">
        <w:rPr>
          <w:rFonts w:cs="Arial"/>
          <w:sz w:val="22"/>
          <w:szCs w:val="22"/>
        </w:rPr>
        <w:t xml:space="preserve">f, in Boeing’s reasonable judgment, a conflict exists between the interests of Boeing and </w:t>
      </w:r>
      <w:r w:rsidR="001C7F74" w:rsidRPr="00443ED3">
        <w:rPr>
          <w:rFonts w:cs="Arial"/>
          <w:sz w:val="22"/>
          <w:szCs w:val="22"/>
        </w:rPr>
        <w:t>Supplier</w:t>
      </w:r>
      <w:r w:rsidRPr="00443ED3">
        <w:rPr>
          <w:rFonts w:cs="Arial"/>
          <w:sz w:val="22"/>
          <w:szCs w:val="22"/>
        </w:rPr>
        <w:t xml:space="preserve"> in any </w:t>
      </w:r>
      <w:r w:rsidR="001C7F74" w:rsidRPr="00443ED3">
        <w:rPr>
          <w:rFonts w:cs="Arial"/>
          <w:sz w:val="22"/>
          <w:szCs w:val="22"/>
        </w:rPr>
        <w:t>Supplier</w:t>
      </w:r>
      <w:r w:rsidRPr="00443ED3">
        <w:rPr>
          <w:rFonts w:cs="Arial"/>
          <w:sz w:val="22"/>
          <w:szCs w:val="22"/>
        </w:rPr>
        <w:t xml:space="preserve"> Indemnifiable Claim, Boeing may retain its own counsel and control the defense of that </w:t>
      </w:r>
      <w:r w:rsidR="001C7F74" w:rsidRPr="00443ED3">
        <w:rPr>
          <w:rFonts w:cs="Arial"/>
          <w:sz w:val="22"/>
          <w:szCs w:val="22"/>
        </w:rPr>
        <w:t>Supplier</w:t>
      </w:r>
      <w:r w:rsidRPr="00443ED3">
        <w:rPr>
          <w:rFonts w:cs="Arial"/>
          <w:sz w:val="22"/>
          <w:szCs w:val="22"/>
        </w:rPr>
        <w:t xml:space="preserve"> Indemnifiable Claim.</w:t>
      </w:r>
    </w:p>
    <w:p w14:paraId="66799BF1" w14:textId="7DF89EBC" w:rsidR="00572949" w:rsidRPr="00443ED3" w:rsidRDefault="00572949" w:rsidP="00443ED3">
      <w:pPr>
        <w:pStyle w:val="Heading2"/>
        <w:ind w:left="1620" w:hanging="900"/>
        <w:rPr>
          <w:rFonts w:cs="Arial"/>
          <w:sz w:val="22"/>
          <w:szCs w:val="22"/>
        </w:rPr>
      </w:pPr>
      <w:r w:rsidRPr="00443ED3">
        <w:rPr>
          <w:rFonts w:cs="Arial"/>
          <w:sz w:val="22"/>
          <w:szCs w:val="22"/>
        </w:rPr>
        <w:t>Notwithstanding anything herein to the contrary, Buyer may, without tendering the defense or settlement of the</w:t>
      </w:r>
      <w:r w:rsidR="00AD7731" w:rsidRPr="00443ED3">
        <w:rPr>
          <w:rFonts w:cs="Arial"/>
          <w:sz w:val="22"/>
          <w:szCs w:val="22"/>
        </w:rPr>
        <w:t xml:space="preserve"> </w:t>
      </w:r>
      <w:r w:rsidR="001C7F74" w:rsidRPr="00443ED3">
        <w:rPr>
          <w:rFonts w:cs="Arial"/>
          <w:sz w:val="22"/>
          <w:szCs w:val="22"/>
        </w:rPr>
        <w:t>Supplier</w:t>
      </w:r>
      <w:r w:rsidRPr="00443ED3">
        <w:rPr>
          <w:rFonts w:cs="Arial"/>
          <w:sz w:val="22"/>
          <w:szCs w:val="22"/>
        </w:rPr>
        <w:t xml:space="preserve"> Indemnifiable Claim to </w:t>
      </w:r>
      <w:r w:rsidR="001C7F74" w:rsidRPr="00443ED3">
        <w:rPr>
          <w:rFonts w:cs="Arial"/>
          <w:sz w:val="22"/>
          <w:szCs w:val="22"/>
        </w:rPr>
        <w:t>Supplier</w:t>
      </w:r>
      <w:r w:rsidR="00AD7731" w:rsidRPr="00443ED3">
        <w:rPr>
          <w:rFonts w:cs="Arial"/>
          <w:sz w:val="22"/>
          <w:szCs w:val="22"/>
        </w:rPr>
        <w:t xml:space="preserve"> </w:t>
      </w:r>
      <w:r w:rsidRPr="00443ED3">
        <w:rPr>
          <w:rFonts w:cs="Arial"/>
          <w:sz w:val="22"/>
          <w:szCs w:val="22"/>
        </w:rPr>
        <w:t xml:space="preserve">and without waiving its right to indemnification obligations under this </w:t>
      </w:r>
      <w:r w:rsidRPr="00443ED3">
        <w:rPr>
          <w:rFonts w:cs="Arial"/>
          <w:sz w:val="22"/>
          <w:szCs w:val="22"/>
          <w:u w:val="single"/>
        </w:rPr>
        <w:t xml:space="preserve">Section </w:t>
      </w:r>
      <w:r w:rsidR="00AD7731" w:rsidRPr="00443ED3">
        <w:rPr>
          <w:rFonts w:cs="Arial"/>
          <w:sz w:val="22"/>
          <w:szCs w:val="22"/>
          <w:u w:val="single"/>
        </w:rPr>
        <w:t>9</w:t>
      </w:r>
      <w:r w:rsidRPr="00443ED3">
        <w:rPr>
          <w:rFonts w:cs="Arial"/>
          <w:sz w:val="22"/>
          <w:szCs w:val="22"/>
        </w:rPr>
        <w:t>, control the defense of, settle and pay any</w:t>
      </w:r>
      <w:r w:rsidR="00AD7731" w:rsidRPr="00443ED3">
        <w:rPr>
          <w:rFonts w:cs="Arial"/>
          <w:sz w:val="22"/>
          <w:szCs w:val="22"/>
        </w:rPr>
        <w:t xml:space="preserve"> </w:t>
      </w:r>
      <w:r w:rsidR="001C7F74" w:rsidRPr="00443ED3">
        <w:rPr>
          <w:rFonts w:cs="Arial"/>
          <w:sz w:val="22"/>
          <w:szCs w:val="22"/>
        </w:rPr>
        <w:t>Supplier</w:t>
      </w:r>
      <w:r w:rsidRPr="00443ED3">
        <w:rPr>
          <w:rFonts w:cs="Arial"/>
          <w:sz w:val="22"/>
          <w:szCs w:val="22"/>
        </w:rPr>
        <w:t xml:space="preserve"> Indemnifiable Claim </w:t>
      </w:r>
      <w:r w:rsidR="00AD7731" w:rsidRPr="00443ED3">
        <w:rPr>
          <w:rFonts w:cs="Arial"/>
          <w:sz w:val="22"/>
          <w:szCs w:val="22"/>
        </w:rPr>
        <w:t xml:space="preserve">for which Boeing is a named defendant and </w:t>
      </w:r>
      <w:r w:rsidRPr="00443ED3">
        <w:rPr>
          <w:rFonts w:cs="Arial"/>
          <w:sz w:val="22"/>
          <w:szCs w:val="22"/>
        </w:rPr>
        <w:t xml:space="preserve">that: (A) involves or includes or is based on an allegation that </w:t>
      </w:r>
      <w:r w:rsidR="00AD7731" w:rsidRPr="00443ED3">
        <w:rPr>
          <w:rFonts w:cs="Arial"/>
          <w:sz w:val="22"/>
          <w:szCs w:val="22"/>
        </w:rPr>
        <w:t>Boeing</w:t>
      </w:r>
      <w:r w:rsidRPr="00443ED3">
        <w:rPr>
          <w:rFonts w:cs="Arial"/>
          <w:sz w:val="22"/>
          <w:szCs w:val="22"/>
        </w:rPr>
        <w:t xml:space="preserve"> has not complied with any law; or (B) is asserted by any agency with regulatory authority over </w:t>
      </w:r>
      <w:r w:rsidR="00AD7731" w:rsidRPr="00443ED3">
        <w:rPr>
          <w:rFonts w:cs="Arial"/>
          <w:sz w:val="22"/>
          <w:szCs w:val="22"/>
        </w:rPr>
        <w:t>Boeing</w:t>
      </w:r>
      <w:r w:rsidRPr="00443ED3">
        <w:rPr>
          <w:rFonts w:cs="Arial"/>
          <w:sz w:val="22"/>
          <w:szCs w:val="22"/>
        </w:rPr>
        <w:t xml:space="preserve"> (each such</w:t>
      </w:r>
      <w:r w:rsidR="00AD7731" w:rsidRPr="00443ED3">
        <w:rPr>
          <w:rFonts w:cs="Arial"/>
          <w:sz w:val="22"/>
          <w:szCs w:val="22"/>
        </w:rPr>
        <w:t xml:space="preserve"> </w:t>
      </w:r>
      <w:r w:rsidR="001C7F74" w:rsidRPr="00443ED3">
        <w:rPr>
          <w:rFonts w:cs="Arial"/>
          <w:sz w:val="22"/>
          <w:szCs w:val="22"/>
        </w:rPr>
        <w:t>Supplier</w:t>
      </w:r>
      <w:r w:rsidRPr="00443ED3">
        <w:rPr>
          <w:rFonts w:cs="Arial"/>
          <w:sz w:val="22"/>
          <w:szCs w:val="22"/>
        </w:rPr>
        <w:t xml:space="preserve"> Indemnifiable Claim a “</w:t>
      </w:r>
      <w:r w:rsidRPr="00443ED3">
        <w:rPr>
          <w:rFonts w:cs="Arial"/>
          <w:b/>
          <w:bCs/>
          <w:sz w:val="22"/>
          <w:szCs w:val="22"/>
        </w:rPr>
        <w:t>Buyer Prerogative Claim</w:t>
      </w:r>
      <w:r w:rsidRPr="00443ED3">
        <w:rPr>
          <w:rFonts w:cs="Arial"/>
          <w:sz w:val="22"/>
          <w:szCs w:val="22"/>
        </w:rPr>
        <w:t xml:space="preserve">”). </w:t>
      </w:r>
      <w:proofErr w:type="gramStart"/>
      <w:r w:rsidR="001C7F74" w:rsidRPr="00443ED3">
        <w:rPr>
          <w:rFonts w:cs="Arial"/>
          <w:sz w:val="22"/>
          <w:szCs w:val="22"/>
        </w:rPr>
        <w:t>Supplier</w:t>
      </w:r>
      <w:proofErr w:type="gramEnd"/>
      <w:r w:rsidRPr="00443ED3">
        <w:rPr>
          <w:rFonts w:cs="Arial"/>
          <w:sz w:val="22"/>
          <w:szCs w:val="22"/>
        </w:rPr>
        <w:t xml:space="preserve"> will not be entitled to take control of the defense and investigation of any Buyer Prerogative Claim, nor to engage attorneys of its sole choice to handle and defend any Buyer Prerogative Claim.</w:t>
      </w:r>
    </w:p>
    <w:p w14:paraId="74BB1419" w14:textId="3F22AEDD" w:rsidR="00572949" w:rsidRPr="00443ED3" w:rsidRDefault="00AD7731" w:rsidP="00443ED3">
      <w:pPr>
        <w:pStyle w:val="Heading2"/>
        <w:ind w:left="1620" w:hanging="900"/>
        <w:rPr>
          <w:rFonts w:cs="Arial"/>
          <w:sz w:val="22"/>
          <w:szCs w:val="22"/>
        </w:rPr>
      </w:pPr>
      <w:r w:rsidRPr="00443ED3">
        <w:rPr>
          <w:rFonts w:cs="Arial"/>
          <w:sz w:val="22"/>
          <w:szCs w:val="22"/>
        </w:rPr>
        <w:t>The Indemnifying Party’s</w:t>
      </w:r>
      <w:r w:rsidR="00572949" w:rsidRPr="00443ED3">
        <w:rPr>
          <w:rFonts w:cs="Arial"/>
          <w:sz w:val="22"/>
          <w:szCs w:val="22"/>
        </w:rPr>
        <w:t xml:space="preserve"> obligations hereunder will not be limited to the extent of any insurance available to or provided by the </w:t>
      </w:r>
      <w:r w:rsidR="00C123AA" w:rsidRPr="00443ED3">
        <w:rPr>
          <w:rFonts w:cs="Arial"/>
          <w:sz w:val="22"/>
          <w:szCs w:val="22"/>
        </w:rPr>
        <w:t>Indemnifying Party</w:t>
      </w:r>
      <w:r w:rsidR="00572949" w:rsidRPr="00443ED3">
        <w:rPr>
          <w:rFonts w:cs="Arial"/>
          <w:sz w:val="22"/>
          <w:szCs w:val="22"/>
        </w:rPr>
        <w:t xml:space="preserve"> or any </w:t>
      </w:r>
      <w:r w:rsidR="00C123AA" w:rsidRPr="00443ED3">
        <w:rPr>
          <w:rFonts w:cs="Arial"/>
          <w:sz w:val="22"/>
          <w:szCs w:val="22"/>
        </w:rPr>
        <w:t>s</w:t>
      </w:r>
      <w:r w:rsidR="00572949" w:rsidRPr="00443ED3">
        <w:rPr>
          <w:rFonts w:cs="Arial"/>
          <w:sz w:val="22"/>
          <w:szCs w:val="22"/>
        </w:rPr>
        <w:t xml:space="preserve">ubcontractor. </w:t>
      </w:r>
      <w:r w:rsidR="00C123AA" w:rsidRPr="00443ED3">
        <w:rPr>
          <w:rFonts w:cs="Arial"/>
          <w:sz w:val="22"/>
          <w:szCs w:val="22"/>
        </w:rPr>
        <w:t>Indemnifying Party</w:t>
      </w:r>
      <w:r w:rsidR="00572949" w:rsidRPr="00443ED3">
        <w:rPr>
          <w:rFonts w:cs="Arial"/>
          <w:sz w:val="22"/>
          <w:szCs w:val="22"/>
        </w:rPr>
        <w:t xml:space="preserve"> expressly waives any immunity under industrial insurance, whether arising from Title 51.04.010 et seq. of the Revised Code of Washington or any other statute or source, to the extent of the defense and indemnity set forth in this Section</w:t>
      </w:r>
      <w:r w:rsidR="00CF42BF">
        <w:rPr>
          <w:rFonts w:cs="Arial"/>
          <w:sz w:val="22"/>
          <w:szCs w:val="22"/>
        </w:rPr>
        <w:t>.</w:t>
      </w:r>
    </w:p>
    <w:p w14:paraId="010FCF77" w14:textId="640D3DE7" w:rsidR="00450A0A" w:rsidRPr="00443ED3" w:rsidRDefault="001C7F74" w:rsidP="00443ED3">
      <w:pPr>
        <w:pStyle w:val="Heading2"/>
        <w:ind w:left="1620" w:hanging="900"/>
        <w:rPr>
          <w:rFonts w:cs="Arial"/>
          <w:sz w:val="22"/>
          <w:szCs w:val="22"/>
        </w:rPr>
      </w:pPr>
      <w:proofErr w:type="gramStart"/>
      <w:r w:rsidRPr="00443ED3">
        <w:rPr>
          <w:rFonts w:cs="Arial"/>
          <w:sz w:val="22"/>
          <w:szCs w:val="22"/>
        </w:rPr>
        <w:t>Supplier</w:t>
      </w:r>
      <w:proofErr w:type="gramEnd"/>
      <w:r w:rsidR="00EC394D" w:rsidRPr="00443ED3">
        <w:rPr>
          <w:rFonts w:cs="Arial"/>
          <w:sz w:val="22"/>
          <w:szCs w:val="22"/>
        </w:rPr>
        <w:t xml:space="preserve"> will promptly repair or replace any property on </w:t>
      </w:r>
      <w:r w:rsidR="009F722E" w:rsidRPr="00443ED3">
        <w:rPr>
          <w:rFonts w:cs="Arial"/>
          <w:sz w:val="22"/>
          <w:szCs w:val="22"/>
        </w:rPr>
        <w:t>Boeing</w:t>
      </w:r>
      <w:r w:rsidR="005178A7" w:rsidRPr="00443ED3">
        <w:rPr>
          <w:rFonts w:cs="Arial"/>
          <w:sz w:val="22"/>
          <w:szCs w:val="22"/>
        </w:rPr>
        <w:t>’</w:t>
      </w:r>
      <w:r w:rsidR="00EC394D" w:rsidRPr="00443ED3">
        <w:rPr>
          <w:rFonts w:cs="Arial"/>
          <w:sz w:val="22"/>
          <w:szCs w:val="22"/>
        </w:rPr>
        <w:t xml:space="preserve">s premises damaged by </w:t>
      </w:r>
      <w:proofErr w:type="gramStart"/>
      <w:r w:rsidRPr="00443ED3">
        <w:rPr>
          <w:rFonts w:cs="Arial"/>
          <w:sz w:val="22"/>
          <w:szCs w:val="22"/>
        </w:rPr>
        <w:t>Supplier</w:t>
      </w:r>
      <w:proofErr w:type="gramEnd"/>
      <w:r w:rsidR="00EC394D" w:rsidRPr="00443ED3">
        <w:rPr>
          <w:rFonts w:cs="Arial"/>
          <w:sz w:val="22"/>
          <w:szCs w:val="22"/>
        </w:rPr>
        <w:t xml:space="preserve"> or its </w:t>
      </w:r>
      <w:r w:rsidR="00B457BE" w:rsidRPr="00443ED3">
        <w:rPr>
          <w:rFonts w:cs="Arial"/>
          <w:sz w:val="22"/>
          <w:szCs w:val="22"/>
        </w:rPr>
        <w:t>Personnel</w:t>
      </w:r>
      <w:r w:rsidR="00EC394D" w:rsidRPr="00443ED3">
        <w:rPr>
          <w:rFonts w:cs="Arial"/>
          <w:sz w:val="22"/>
          <w:szCs w:val="22"/>
        </w:rPr>
        <w:t>.</w:t>
      </w:r>
    </w:p>
    <w:p w14:paraId="5FF3ACB2" w14:textId="3DDFEA00" w:rsidR="00EC394D" w:rsidRPr="00204C26" w:rsidRDefault="00AB05C3" w:rsidP="008406C2">
      <w:pPr>
        <w:pStyle w:val="Heading1"/>
        <w:rPr>
          <w:rFonts w:cs="Arial"/>
          <w:caps/>
          <w:sz w:val="22"/>
          <w:szCs w:val="22"/>
        </w:rPr>
      </w:pPr>
      <w:r w:rsidRPr="00204C26">
        <w:rPr>
          <w:rFonts w:cs="Arial"/>
          <w:sz w:val="22"/>
          <w:szCs w:val="22"/>
        </w:rPr>
        <w:t>[Left Blank Intentionally</w:t>
      </w:r>
      <w:r w:rsidR="000546A6" w:rsidRPr="00204C26">
        <w:rPr>
          <w:rFonts w:cs="Arial"/>
          <w:sz w:val="22"/>
          <w:szCs w:val="22"/>
        </w:rPr>
        <w:t>.</w:t>
      </w:r>
      <w:r w:rsidRPr="00204C26">
        <w:rPr>
          <w:rFonts w:cs="Arial"/>
          <w:sz w:val="22"/>
          <w:szCs w:val="22"/>
        </w:rPr>
        <w:t>]</w:t>
      </w:r>
    </w:p>
    <w:p w14:paraId="223513D0" w14:textId="77777777" w:rsidR="00EC394D" w:rsidRPr="00443ED3" w:rsidRDefault="00DF37A0" w:rsidP="00806600">
      <w:pPr>
        <w:pStyle w:val="Heading1"/>
        <w:rPr>
          <w:rFonts w:cs="Arial"/>
          <w:sz w:val="22"/>
          <w:szCs w:val="22"/>
          <w:u w:val="single"/>
        </w:rPr>
      </w:pPr>
      <w:r w:rsidRPr="00443ED3">
        <w:rPr>
          <w:rFonts w:cs="Arial"/>
          <w:sz w:val="22"/>
          <w:szCs w:val="22"/>
          <w:u w:val="single"/>
        </w:rPr>
        <w:t>Term and Termination.</w:t>
      </w:r>
    </w:p>
    <w:p w14:paraId="6945E2A9" w14:textId="0AA1FD17" w:rsidR="00DF37A0" w:rsidRPr="00204C26" w:rsidRDefault="00DF37A0" w:rsidP="00443ED3">
      <w:pPr>
        <w:pStyle w:val="Heading2"/>
        <w:ind w:left="1620" w:hanging="900"/>
        <w:rPr>
          <w:rFonts w:cs="Arial"/>
          <w:sz w:val="22"/>
          <w:szCs w:val="22"/>
        </w:rPr>
      </w:pPr>
      <w:r w:rsidRPr="00443ED3">
        <w:rPr>
          <w:rFonts w:cs="Arial"/>
          <w:sz w:val="22"/>
          <w:szCs w:val="22"/>
          <w:u w:val="single"/>
        </w:rPr>
        <w:t>Term</w:t>
      </w:r>
      <w:r w:rsidRPr="00443ED3">
        <w:rPr>
          <w:rFonts w:cs="Arial"/>
          <w:sz w:val="22"/>
          <w:szCs w:val="22"/>
        </w:rPr>
        <w:t>.</w:t>
      </w:r>
      <w:r w:rsidR="00CF3530" w:rsidRPr="00443ED3">
        <w:rPr>
          <w:rFonts w:cs="Arial"/>
          <w:sz w:val="22"/>
          <w:szCs w:val="22"/>
        </w:rPr>
        <w:t xml:space="preserve"> </w:t>
      </w:r>
      <w:r w:rsidRPr="00443ED3">
        <w:rPr>
          <w:rFonts w:cs="Arial"/>
          <w:sz w:val="22"/>
          <w:szCs w:val="22"/>
        </w:rPr>
        <w:t xml:space="preserve">This Agreement </w:t>
      </w:r>
      <w:r w:rsidR="002B0A6E" w:rsidRPr="00443ED3">
        <w:rPr>
          <w:rFonts w:cs="Arial"/>
          <w:sz w:val="22"/>
          <w:szCs w:val="22"/>
        </w:rPr>
        <w:t>will start</w:t>
      </w:r>
      <w:r w:rsidRPr="00443ED3">
        <w:rPr>
          <w:rFonts w:cs="Arial"/>
          <w:sz w:val="22"/>
          <w:szCs w:val="22"/>
        </w:rPr>
        <w:t xml:space="preserve"> on the Effective Date and continue </w:t>
      </w:r>
      <w:r w:rsidRPr="00204C26">
        <w:rPr>
          <w:rFonts w:cs="Arial"/>
          <w:sz w:val="22"/>
          <w:szCs w:val="22"/>
        </w:rPr>
        <w:t>unless terminated as specified below.</w:t>
      </w:r>
    </w:p>
    <w:p w14:paraId="015A6EF6" w14:textId="4169A1B7" w:rsidR="00DF37A0" w:rsidRPr="00443ED3" w:rsidRDefault="0044161A" w:rsidP="00443ED3">
      <w:pPr>
        <w:pStyle w:val="Heading2"/>
        <w:ind w:left="1620" w:hanging="900"/>
        <w:rPr>
          <w:rFonts w:cs="Arial"/>
          <w:sz w:val="22"/>
          <w:szCs w:val="22"/>
        </w:rPr>
      </w:pPr>
      <w:bookmarkStart w:id="44" w:name="_Ref153545896"/>
      <w:r w:rsidRPr="00443ED3">
        <w:rPr>
          <w:rFonts w:cs="Arial"/>
          <w:sz w:val="22"/>
          <w:szCs w:val="22"/>
          <w:u w:val="single"/>
        </w:rPr>
        <w:t>Termination f</w:t>
      </w:r>
      <w:r w:rsidR="00DF37A0" w:rsidRPr="00443ED3">
        <w:rPr>
          <w:rFonts w:cs="Arial"/>
          <w:sz w:val="22"/>
          <w:szCs w:val="22"/>
          <w:u w:val="single"/>
        </w:rPr>
        <w:t>or Breach</w:t>
      </w:r>
      <w:r w:rsidR="006A6257" w:rsidRPr="00443ED3">
        <w:rPr>
          <w:rFonts w:cs="Arial"/>
          <w:sz w:val="22"/>
          <w:szCs w:val="22"/>
        </w:rPr>
        <w:t>.</w:t>
      </w:r>
      <w:bookmarkEnd w:id="44"/>
      <w:r w:rsidR="007D520F" w:rsidRPr="000546A6">
        <w:rPr>
          <w:rFonts w:cs="Arial"/>
          <w:sz w:val="22"/>
          <w:szCs w:val="22"/>
        </w:rPr>
        <w:t xml:space="preserve"> </w:t>
      </w:r>
      <w:r w:rsidR="00DF37A0" w:rsidRPr="00443ED3">
        <w:rPr>
          <w:rFonts w:cs="Arial"/>
          <w:sz w:val="22"/>
          <w:szCs w:val="22"/>
        </w:rPr>
        <w:t>Either party may terminate an SOW or this Agreement on written notice if the other party</w:t>
      </w:r>
      <w:r w:rsidR="006A6257" w:rsidRPr="00443ED3">
        <w:rPr>
          <w:rFonts w:cs="Arial"/>
          <w:sz w:val="22"/>
          <w:szCs w:val="22"/>
        </w:rPr>
        <w:t xml:space="preserve"> is in</w:t>
      </w:r>
      <w:r w:rsidR="00DF37A0" w:rsidRPr="00443ED3">
        <w:rPr>
          <w:rFonts w:cs="Arial"/>
          <w:sz w:val="22"/>
          <w:szCs w:val="22"/>
        </w:rPr>
        <w:t xml:space="preserve"> material breach of </w:t>
      </w:r>
      <w:r w:rsidR="00094D61" w:rsidRPr="00443ED3">
        <w:rPr>
          <w:rFonts w:cs="Arial"/>
          <w:sz w:val="22"/>
          <w:szCs w:val="22"/>
        </w:rPr>
        <w:t xml:space="preserve">such </w:t>
      </w:r>
      <w:r w:rsidR="00DF37A0" w:rsidRPr="00443ED3">
        <w:rPr>
          <w:rFonts w:cs="Arial"/>
          <w:sz w:val="22"/>
          <w:szCs w:val="22"/>
        </w:rPr>
        <w:t xml:space="preserve">SOW or this Agreement and fails to </w:t>
      </w:r>
      <w:r w:rsidR="006A6257" w:rsidRPr="00443ED3">
        <w:rPr>
          <w:rFonts w:cs="Arial"/>
          <w:sz w:val="22"/>
          <w:szCs w:val="22"/>
        </w:rPr>
        <w:t xml:space="preserve">cure </w:t>
      </w:r>
      <w:r w:rsidR="00DF37A0" w:rsidRPr="00443ED3">
        <w:rPr>
          <w:rFonts w:cs="Arial"/>
          <w:sz w:val="22"/>
          <w:szCs w:val="22"/>
        </w:rPr>
        <w:t xml:space="preserve">that breach within 30 days after </w:t>
      </w:r>
      <w:r w:rsidR="006A6257" w:rsidRPr="00443ED3">
        <w:rPr>
          <w:rFonts w:cs="Arial"/>
          <w:sz w:val="22"/>
          <w:szCs w:val="22"/>
        </w:rPr>
        <w:t xml:space="preserve">receiving </w:t>
      </w:r>
      <w:r w:rsidR="00DF37A0" w:rsidRPr="00443ED3">
        <w:rPr>
          <w:rFonts w:cs="Arial"/>
          <w:sz w:val="22"/>
          <w:szCs w:val="22"/>
        </w:rPr>
        <w:t xml:space="preserve">written notice </w:t>
      </w:r>
      <w:r w:rsidR="006A6257" w:rsidRPr="00443ED3">
        <w:rPr>
          <w:rFonts w:cs="Arial"/>
          <w:sz w:val="22"/>
          <w:szCs w:val="22"/>
        </w:rPr>
        <w:t>from the first party identifying the</w:t>
      </w:r>
      <w:r w:rsidR="00DF37A0" w:rsidRPr="00443ED3">
        <w:rPr>
          <w:rFonts w:cs="Arial"/>
          <w:sz w:val="22"/>
          <w:szCs w:val="22"/>
        </w:rPr>
        <w:t xml:space="preserve"> breach.</w:t>
      </w:r>
    </w:p>
    <w:p w14:paraId="055F9742" w14:textId="390D1776" w:rsidR="00DF37A0" w:rsidRPr="00443ED3" w:rsidRDefault="0044161A" w:rsidP="00443ED3">
      <w:pPr>
        <w:pStyle w:val="Heading2"/>
        <w:ind w:left="1620" w:hanging="900"/>
        <w:rPr>
          <w:rFonts w:cs="Arial"/>
          <w:sz w:val="22"/>
          <w:szCs w:val="22"/>
        </w:rPr>
      </w:pPr>
      <w:r w:rsidRPr="00443ED3">
        <w:rPr>
          <w:rFonts w:cs="Arial"/>
          <w:sz w:val="22"/>
          <w:szCs w:val="22"/>
          <w:u w:val="single"/>
        </w:rPr>
        <w:lastRenderedPageBreak/>
        <w:t>Termination f</w:t>
      </w:r>
      <w:r w:rsidR="00DF37A0" w:rsidRPr="00443ED3">
        <w:rPr>
          <w:rFonts w:cs="Arial"/>
          <w:sz w:val="22"/>
          <w:szCs w:val="22"/>
          <w:u w:val="single"/>
        </w:rPr>
        <w:t>or Convenience</w:t>
      </w:r>
      <w:r w:rsidR="005178A7" w:rsidRPr="00443ED3">
        <w:rPr>
          <w:rFonts w:cs="Arial"/>
          <w:sz w:val="22"/>
          <w:szCs w:val="22"/>
        </w:rPr>
        <w:t>.</w:t>
      </w:r>
      <w:r w:rsidR="00CF3530" w:rsidRPr="00443ED3">
        <w:rPr>
          <w:rFonts w:cs="Arial"/>
          <w:sz w:val="22"/>
          <w:szCs w:val="22"/>
        </w:rPr>
        <w:t xml:space="preserve"> </w:t>
      </w:r>
      <w:r w:rsidR="009F722E" w:rsidRPr="00443ED3">
        <w:rPr>
          <w:rFonts w:cs="Arial"/>
          <w:sz w:val="22"/>
          <w:szCs w:val="22"/>
        </w:rPr>
        <w:t>Boeing</w:t>
      </w:r>
      <w:r w:rsidR="00DF37A0" w:rsidRPr="00443ED3">
        <w:rPr>
          <w:rFonts w:cs="Arial"/>
          <w:sz w:val="22"/>
          <w:szCs w:val="22"/>
        </w:rPr>
        <w:t xml:space="preserve"> may terminate any SOW or this Agreement at any time on</w:t>
      </w:r>
      <w:r w:rsidR="00912343" w:rsidRPr="00443ED3">
        <w:rPr>
          <w:rFonts w:cs="Arial"/>
          <w:sz w:val="22"/>
          <w:szCs w:val="22"/>
        </w:rPr>
        <w:t xml:space="preserve"> </w:t>
      </w:r>
      <w:r w:rsidR="00DF37A0" w:rsidRPr="00204C26">
        <w:rPr>
          <w:rFonts w:cs="Arial"/>
          <w:sz w:val="22"/>
          <w:szCs w:val="22"/>
        </w:rPr>
        <w:t>notice</w:t>
      </w:r>
      <w:r w:rsidR="00DF37A0" w:rsidRPr="00443ED3">
        <w:rPr>
          <w:rFonts w:cs="Arial"/>
          <w:sz w:val="22"/>
          <w:szCs w:val="22"/>
        </w:rPr>
        <w:t xml:space="preserve"> to </w:t>
      </w:r>
      <w:r w:rsidR="001C7F74" w:rsidRPr="00443ED3">
        <w:rPr>
          <w:rFonts w:cs="Arial"/>
          <w:sz w:val="22"/>
          <w:szCs w:val="22"/>
        </w:rPr>
        <w:t>Supplier</w:t>
      </w:r>
      <w:r w:rsidR="00BD7438" w:rsidRPr="00443ED3">
        <w:rPr>
          <w:rFonts w:cs="Arial"/>
          <w:sz w:val="22"/>
          <w:szCs w:val="22"/>
        </w:rPr>
        <w:t xml:space="preserve">, subject to </w:t>
      </w:r>
      <w:r w:rsidR="00BD7438" w:rsidRPr="00443ED3">
        <w:rPr>
          <w:rFonts w:cs="Arial"/>
          <w:sz w:val="22"/>
          <w:szCs w:val="22"/>
          <w:u w:val="single"/>
        </w:rPr>
        <w:t xml:space="preserve">Section </w:t>
      </w:r>
      <w:r w:rsidR="00D42C1E" w:rsidRPr="00443ED3">
        <w:rPr>
          <w:rFonts w:cs="Arial"/>
          <w:sz w:val="22"/>
          <w:szCs w:val="22"/>
          <w:u w:val="single"/>
        </w:rPr>
        <w:fldChar w:fldCharType="begin"/>
      </w:r>
      <w:r w:rsidR="00D42C1E" w:rsidRPr="00443ED3">
        <w:rPr>
          <w:rFonts w:cs="Arial"/>
          <w:sz w:val="22"/>
          <w:szCs w:val="22"/>
          <w:u w:val="single"/>
        </w:rPr>
        <w:instrText xml:space="preserve"> REF _Ref153545724 \w \h </w:instrText>
      </w:r>
      <w:r w:rsidR="009764B9" w:rsidRPr="00443ED3">
        <w:rPr>
          <w:rFonts w:cs="Arial"/>
          <w:sz w:val="22"/>
          <w:szCs w:val="22"/>
          <w:u w:val="single"/>
        </w:rPr>
        <w:instrText xml:space="preserve"> \* MERGEFORMAT </w:instrText>
      </w:r>
      <w:r w:rsidR="00D42C1E" w:rsidRPr="00443ED3">
        <w:rPr>
          <w:rFonts w:cs="Arial"/>
          <w:sz w:val="22"/>
          <w:szCs w:val="22"/>
          <w:u w:val="single"/>
        </w:rPr>
      </w:r>
      <w:r w:rsidR="00D42C1E" w:rsidRPr="00443ED3">
        <w:rPr>
          <w:rFonts w:cs="Arial"/>
          <w:sz w:val="22"/>
          <w:szCs w:val="22"/>
          <w:u w:val="single"/>
        </w:rPr>
        <w:fldChar w:fldCharType="separate"/>
      </w:r>
      <w:r w:rsidR="00D42C1E" w:rsidRPr="00443ED3">
        <w:rPr>
          <w:rFonts w:cs="Arial"/>
          <w:sz w:val="22"/>
          <w:szCs w:val="22"/>
          <w:u w:val="single"/>
        </w:rPr>
        <w:t>11.4(b)</w:t>
      </w:r>
      <w:r w:rsidR="00D42C1E" w:rsidRPr="00443ED3">
        <w:rPr>
          <w:rFonts w:cs="Arial"/>
          <w:sz w:val="22"/>
          <w:szCs w:val="22"/>
          <w:u w:val="single"/>
        </w:rPr>
        <w:fldChar w:fldCharType="end"/>
      </w:r>
      <w:r w:rsidR="00DF37A0" w:rsidRPr="00443ED3">
        <w:rPr>
          <w:rFonts w:cs="Arial"/>
          <w:sz w:val="22"/>
          <w:szCs w:val="22"/>
        </w:rPr>
        <w:t xml:space="preserve">. </w:t>
      </w:r>
    </w:p>
    <w:p w14:paraId="3F3A61D2" w14:textId="0D510BCB" w:rsidR="00DF37A0" w:rsidRPr="00443ED3" w:rsidRDefault="00DF37A0" w:rsidP="00443ED3">
      <w:pPr>
        <w:pStyle w:val="Heading2"/>
        <w:ind w:left="1620" w:hanging="900"/>
        <w:rPr>
          <w:rFonts w:cs="Arial"/>
          <w:b/>
          <w:sz w:val="22"/>
          <w:szCs w:val="22"/>
          <w:u w:val="single"/>
        </w:rPr>
      </w:pPr>
      <w:bookmarkStart w:id="45" w:name="_Ref153545854"/>
      <w:r w:rsidRPr="00443ED3">
        <w:rPr>
          <w:rFonts w:cs="Arial"/>
          <w:sz w:val="22"/>
          <w:szCs w:val="22"/>
          <w:u w:val="single"/>
        </w:rPr>
        <w:t>Effect</w:t>
      </w:r>
      <w:r w:rsidR="00AE61B7" w:rsidRPr="00443ED3">
        <w:rPr>
          <w:rFonts w:cs="Arial"/>
          <w:sz w:val="22"/>
          <w:szCs w:val="22"/>
          <w:u w:val="single"/>
        </w:rPr>
        <w:t>s</w:t>
      </w:r>
      <w:r w:rsidRPr="00443ED3">
        <w:rPr>
          <w:rFonts w:cs="Arial"/>
          <w:sz w:val="22"/>
          <w:szCs w:val="22"/>
          <w:u w:val="single"/>
        </w:rPr>
        <w:t xml:space="preserve"> of Termination</w:t>
      </w:r>
      <w:r w:rsidRPr="00443ED3">
        <w:rPr>
          <w:rFonts w:cs="Arial"/>
          <w:sz w:val="22"/>
          <w:szCs w:val="22"/>
        </w:rPr>
        <w:t>.</w:t>
      </w:r>
      <w:bookmarkEnd w:id="45"/>
      <w:r w:rsidR="00CF3530" w:rsidRPr="00443ED3">
        <w:rPr>
          <w:rFonts w:cs="Arial"/>
          <w:sz w:val="22"/>
          <w:szCs w:val="22"/>
        </w:rPr>
        <w:t xml:space="preserve"> </w:t>
      </w:r>
    </w:p>
    <w:p w14:paraId="3DC78605" w14:textId="404DC62B" w:rsidR="00DF37A0" w:rsidRPr="00443ED3" w:rsidRDefault="00DF37A0" w:rsidP="00443ED3">
      <w:pPr>
        <w:pStyle w:val="Heading3"/>
        <w:ind w:left="1620" w:firstLine="0"/>
        <w:rPr>
          <w:rFonts w:cs="Arial"/>
          <w:sz w:val="22"/>
          <w:szCs w:val="22"/>
        </w:rPr>
      </w:pPr>
      <w:r w:rsidRPr="00443ED3">
        <w:rPr>
          <w:rFonts w:cs="Arial"/>
          <w:sz w:val="22"/>
          <w:szCs w:val="22"/>
        </w:rPr>
        <w:t xml:space="preserve">Unless otherwise specified in the termination notice, termination is </w:t>
      </w:r>
      <w:r w:rsidRPr="00204C26">
        <w:rPr>
          <w:rFonts w:cs="Arial"/>
          <w:sz w:val="22"/>
          <w:szCs w:val="22"/>
        </w:rPr>
        <w:t>effective immediately</w:t>
      </w:r>
      <w:r w:rsidRPr="00443ED3">
        <w:rPr>
          <w:rFonts w:cs="Arial"/>
          <w:sz w:val="22"/>
          <w:szCs w:val="22"/>
        </w:rPr>
        <w:t xml:space="preserve"> and </w:t>
      </w:r>
      <w:r w:rsidR="001C7F74" w:rsidRPr="00443ED3">
        <w:rPr>
          <w:rFonts w:cs="Arial"/>
          <w:sz w:val="22"/>
          <w:szCs w:val="22"/>
        </w:rPr>
        <w:t>Supplier</w:t>
      </w:r>
      <w:r w:rsidRPr="00443ED3">
        <w:rPr>
          <w:rFonts w:cs="Arial"/>
          <w:sz w:val="22"/>
          <w:szCs w:val="22"/>
        </w:rPr>
        <w:t xml:space="preserve"> will stop work on all applicable SOWs immediately on receipt of </w:t>
      </w:r>
      <w:r w:rsidR="00831E89" w:rsidRPr="00443ED3">
        <w:rPr>
          <w:rFonts w:cs="Arial"/>
          <w:sz w:val="22"/>
          <w:szCs w:val="22"/>
        </w:rPr>
        <w:t xml:space="preserve">the </w:t>
      </w:r>
      <w:r w:rsidRPr="00443ED3">
        <w:rPr>
          <w:rFonts w:cs="Arial"/>
          <w:sz w:val="22"/>
          <w:szCs w:val="22"/>
        </w:rPr>
        <w:t>termination notice</w:t>
      </w:r>
      <w:r w:rsidR="005178A7" w:rsidRPr="00443ED3">
        <w:rPr>
          <w:rFonts w:cs="Arial"/>
          <w:sz w:val="22"/>
          <w:szCs w:val="22"/>
        </w:rPr>
        <w:t>.</w:t>
      </w:r>
      <w:r w:rsidR="00CF3530" w:rsidRPr="00443ED3">
        <w:rPr>
          <w:rFonts w:cs="Arial"/>
          <w:sz w:val="22"/>
          <w:szCs w:val="22"/>
        </w:rPr>
        <w:t xml:space="preserve"> </w:t>
      </w:r>
      <w:r w:rsidRPr="00443ED3">
        <w:rPr>
          <w:rFonts w:cs="Arial"/>
          <w:sz w:val="22"/>
          <w:szCs w:val="22"/>
        </w:rPr>
        <w:t>Termination of this Agreement terminates all outstanding SOWs</w:t>
      </w:r>
      <w:r w:rsidR="005178A7" w:rsidRPr="00443ED3">
        <w:rPr>
          <w:rFonts w:cs="Arial"/>
          <w:sz w:val="22"/>
          <w:szCs w:val="22"/>
        </w:rPr>
        <w:t>.</w:t>
      </w:r>
      <w:r w:rsidR="00CF3530" w:rsidRPr="00443ED3">
        <w:rPr>
          <w:rFonts w:cs="Arial"/>
          <w:sz w:val="22"/>
          <w:szCs w:val="22"/>
        </w:rPr>
        <w:t xml:space="preserve"> </w:t>
      </w:r>
      <w:r w:rsidR="0042183F" w:rsidRPr="00443ED3">
        <w:rPr>
          <w:rFonts w:cs="Arial"/>
          <w:sz w:val="22"/>
          <w:szCs w:val="22"/>
        </w:rPr>
        <w:t xml:space="preserve">Upon the termination of this Agreement or any SOW, </w:t>
      </w:r>
      <w:r w:rsidR="001C7F74" w:rsidRPr="00204C26">
        <w:rPr>
          <w:rFonts w:cs="Arial"/>
          <w:sz w:val="22"/>
          <w:szCs w:val="22"/>
        </w:rPr>
        <w:t>Supplier</w:t>
      </w:r>
      <w:r w:rsidR="00A20D04" w:rsidRPr="00204C26">
        <w:rPr>
          <w:rFonts w:cs="Arial"/>
          <w:sz w:val="22"/>
          <w:szCs w:val="22"/>
        </w:rPr>
        <w:t xml:space="preserve"> </w:t>
      </w:r>
      <w:r w:rsidR="0042183F" w:rsidRPr="00204C26">
        <w:rPr>
          <w:rFonts w:cs="Arial"/>
          <w:sz w:val="22"/>
          <w:szCs w:val="22"/>
        </w:rPr>
        <w:t>shall return or destroy (with written certification) Buyer’s Proprietary Information in its possession or control</w:t>
      </w:r>
      <w:r w:rsidR="0042183F" w:rsidRPr="00443ED3">
        <w:rPr>
          <w:rFonts w:cs="Arial"/>
          <w:sz w:val="22"/>
          <w:szCs w:val="22"/>
        </w:rPr>
        <w:t>.</w:t>
      </w:r>
      <w:r w:rsidR="001B41CE" w:rsidRPr="00443ED3">
        <w:rPr>
          <w:rFonts w:cs="Arial"/>
          <w:sz w:val="22"/>
          <w:szCs w:val="22"/>
        </w:rPr>
        <w:t xml:space="preserve"> </w:t>
      </w:r>
    </w:p>
    <w:p w14:paraId="2A6D4868" w14:textId="1D564F3F" w:rsidR="00DF37A0" w:rsidRPr="00443ED3" w:rsidRDefault="009F722E" w:rsidP="00443ED3">
      <w:pPr>
        <w:pStyle w:val="Heading3"/>
        <w:ind w:left="1620" w:firstLine="0"/>
        <w:rPr>
          <w:rFonts w:cs="Arial"/>
          <w:sz w:val="22"/>
          <w:szCs w:val="22"/>
        </w:rPr>
      </w:pPr>
      <w:bookmarkStart w:id="46" w:name="_Ref153545724"/>
      <w:r w:rsidRPr="00443ED3">
        <w:rPr>
          <w:rFonts w:cs="Arial"/>
          <w:sz w:val="22"/>
          <w:szCs w:val="22"/>
        </w:rPr>
        <w:t>Boeing</w:t>
      </w:r>
      <w:r w:rsidR="00DF37A0" w:rsidRPr="00443ED3">
        <w:rPr>
          <w:rFonts w:cs="Arial"/>
          <w:sz w:val="22"/>
          <w:szCs w:val="22"/>
        </w:rPr>
        <w:t xml:space="preserve"> </w:t>
      </w:r>
      <w:r w:rsidR="00831E89" w:rsidRPr="00443ED3">
        <w:rPr>
          <w:rFonts w:cs="Arial"/>
          <w:sz w:val="22"/>
          <w:szCs w:val="22"/>
        </w:rPr>
        <w:t xml:space="preserve">will pay </w:t>
      </w:r>
      <w:r w:rsidR="00DF37A0" w:rsidRPr="00443ED3">
        <w:rPr>
          <w:rFonts w:cs="Arial"/>
          <w:sz w:val="22"/>
          <w:szCs w:val="22"/>
        </w:rPr>
        <w:t xml:space="preserve">for Services </w:t>
      </w:r>
      <w:r w:rsidR="00831E89" w:rsidRPr="00443ED3">
        <w:rPr>
          <w:rFonts w:cs="Arial"/>
          <w:sz w:val="22"/>
          <w:szCs w:val="22"/>
        </w:rPr>
        <w:t xml:space="preserve">and Deliverables invoiced </w:t>
      </w:r>
      <w:r w:rsidR="00DF37A0" w:rsidRPr="00905CB0">
        <w:rPr>
          <w:rFonts w:cs="Arial"/>
          <w:sz w:val="22"/>
          <w:szCs w:val="22"/>
        </w:rPr>
        <w:t>prior to the date of termination</w:t>
      </w:r>
      <w:r w:rsidR="005178A7" w:rsidRPr="00905CB0">
        <w:rPr>
          <w:rFonts w:cs="Arial"/>
          <w:sz w:val="22"/>
          <w:szCs w:val="22"/>
        </w:rPr>
        <w:t>.</w:t>
      </w:r>
      <w:r w:rsidR="00CF3530" w:rsidRPr="00443ED3">
        <w:rPr>
          <w:rFonts w:cs="Arial"/>
          <w:sz w:val="22"/>
          <w:szCs w:val="22"/>
        </w:rPr>
        <w:t xml:space="preserve"> </w:t>
      </w:r>
      <w:r w:rsidR="00DF37A0" w:rsidRPr="00443ED3">
        <w:rPr>
          <w:rFonts w:cs="Arial"/>
          <w:sz w:val="22"/>
          <w:szCs w:val="22"/>
        </w:rPr>
        <w:t xml:space="preserve">However, if </w:t>
      </w:r>
      <w:r w:rsidRPr="00443ED3">
        <w:rPr>
          <w:rFonts w:cs="Arial"/>
          <w:sz w:val="22"/>
          <w:szCs w:val="22"/>
        </w:rPr>
        <w:t>Boeing</w:t>
      </w:r>
      <w:r w:rsidR="00DF37A0" w:rsidRPr="00443ED3">
        <w:rPr>
          <w:rFonts w:cs="Arial"/>
          <w:sz w:val="22"/>
          <w:szCs w:val="22"/>
        </w:rPr>
        <w:t xml:space="preserve"> terminates for convenience, </w:t>
      </w:r>
      <w:r w:rsidR="001C7F74" w:rsidRPr="00443ED3">
        <w:rPr>
          <w:rFonts w:cs="Arial"/>
          <w:sz w:val="22"/>
          <w:szCs w:val="22"/>
        </w:rPr>
        <w:t>Supplier</w:t>
      </w:r>
      <w:r w:rsidR="00DF37A0" w:rsidRPr="00443ED3">
        <w:rPr>
          <w:rFonts w:cs="Arial"/>
          <w:sz w:val="22"/>
          <w:szCs w:val="22"/>
        </w:rPr>
        <w:t xml:space="preserve"> may also invoice </w:t>
      </w:r>
      <w:r w:rsidRPr="00443ED3">
        <w:rPr>
          <w:rFonts w:cs="Arial"/>
          <w:sz w:val="22"/>
          <w:szCs w:val="22"/>
        </w:rPr>
        <w:t>Boeing</w:t>
      </w:r>
      <w:r w:rsidR="00DF37A0" w:rsidRPr="00443ED3">
        <w:rPr>
          <w:rFonts w:cs="Arial"/>
          <w:sz w:val="22"/>
          <w:szCs w:val="22"/>
        </w:rPr>
        <w:t xml:space="preserve"> </w:t>
      </w:r>
      <w:r w:rsidR="001B41CE" w:rsidRPr="00443ED3">
        <w:rPr>
          <w:rFonts w:cs="Arial"/>
          <w:sz w:val="22"/>
          <w:szCs w:val="22"/>
        </w:rPr>
        <w:t xml:space="preserve">within </w:t>
      </w:r>
      <w:r w:rsidR="001B41CE" w:rsidRPr="00905CB0">
        <w:rPr>
          <w:rFonts w:cs="Arial"/>
          <w:sz w:val="22"/>
          <w:szCs w:val="22"/>
        </w:rPr>
        <w:t>ninety (90) days</w:t>
      </w:r>
      <w:r w:rsidR="001B41CE" w:rsidRPr="00443ED3">
        <w:rPr>
          <w:rFonts w:cs="Arial"/>
          <w:sz w:val="22"/>
          <w:szCs w:val="22"/>
        </w:rPr>
        <w:t xml:space="preserve"> after the effective date of termination </w:t>
      </w:r>
      <w:r w:rsidR="00DF37A0" w:rsidRPr="00443ED3">
        <w:rPr>
          <w:rFonts w:cs="Arial"/>
          <w:sz w:val="22"/>
          <w:szCs w:val="22"/>
        </w:rPr>
        <w:t xml:space="preserve">for any </w:t>
      </w:r>
      <w:r w:rsidR="00885A82" w:rsidRPr="00443ED3">
        <w:rPr>
          <w:rFonts w:cs="Arial"/>
          <w:sz w:val="22"/>
          <w:szCs w:val="22"/>
        </w:rPr>
        <w:t xml:space="preserve">Deliverables and </w:t>
      </w:r>
      <w:r w:rsidR="00DF37A0" w:rsidRPr="00443ED3">
        <w:rPr>
          <w:rFonts w:cs="Arial"/>
          <w:sz w:val="22"/>
          <w:szCs w:val="22"/>
        </w:rPr>
        <w:t>work</w:t>
      </w:r>
      <w:r w:rsidR="00831E89" w:rsidRPr="00443ED3">
        <w:rPr>
          <w:rFonts w:cs="Arial"/>
          <w:sz w:val="22"/>
          <w:szCs w:val="22"/>
        </w:rPr>
        <w:t>-</w:t>
      </w:r>
      <w:r w:rsidR="00DF37A0" w:rsidRPr="00443ED3">
        <w:rPr>
          <w:rFonts w:cs="Arial"/>
          <w:sz w:val="22"/>
          <w:szCs w:val="22"/>
        </w:rPr>
        <w:t>in</w:t>
      </w:r>
      <w:r w:rsidR="00831E89" w:rsidRPr="00443ED3">
        <w:rPr>
          <w:rFonts w:cs="Arial"/>
          <w:sz w:val="22"/>
          <w:szCs w:val="22"/>
        </w:rPr>
        <w:t>-</w:t>
      </w:r>
      <w:r w:rsidR="00DF37A0" w:rsidRPr="00443ED3">
        <w:rPr>
          <w:rFonts w:cs="Arial"/>
          <w:sz w:val="22"/>
          <w:szCs w:val="22"/>
        </w:rPr>
        <w:t xml:space="preserve">progress not yet </w:t>
      </w:r>
      <w:r w:rsidR="00885A82" w:rsidRPr="00443ED3">
        <w:rPr>
          <w:rFonts w:cs="Arial"/>
          <w:sz w:val="22"/>
          <w:szCs w:val="22"/>
        </w:rPr>
        <w:t xml:space="preserve">invoiced </w:t>
      </w:r>
      <w:r w:rsidR="00DF37A0" w:rsidRPr="00443ED3">
        <w:rPr>
          <w:rFonts w:cs="Arial"/>
          <w:sz w:val="22"/>
          <w:szCs w:val="22"/>
        </w:rPr>
        <w:t xml:space="preserve">at a pro-rated price based on the percentage of work completed prior to the </w:t>
      </w:r>
      <w:r w:rsidR="00831E89" w:rsidRPr="00443ED3">
        <w:rPr>
          <w:rFonts w:cs="Arial"/>
          <w:sz w:val="22"/>
          <w:szCs w:val="22"/>
        </w:rPr>
        <w:t xml:space="preserve">termination </w:t>
      </w:r>
      <w:r w:rsidR="00DF37A0" w:rsidRPr="00443ED3">
        <w:rPr>
          <w:rFonts w:cs="Arial"/>
          <w:sz w:val="22"/>
          <w:szCs w:val="22"/>
        </w:rPr>
        <w:t>date</w:t>
      </w:r>
      <w:r w:rsidR="005178A7" w:rsidRPr="00443ED3">
        <w:rPr>
          <w:rFonts w:cs="Arial"/>
          <w:sz w:val="22"/>
          <w:szCs w:val="22"/>
        </w:rPr>
        <w:t>.</w:t>
      </w:r>
      <w:r w:rsidR="00CF3530" w:rsidRPr="00443ED3">
        <w:rPr>
          <w:rFonts w:cs="Arial"/>
          <w:sz w:val="22"/>
          <w:szCs w:val="22"/>
        </w:rPr>
        <w:t xml:space="preserve"> </w:t>
      </w:r>
      <w:r w:rsidR="00FC777F" w:rsidRPr="00443ED3">
        <w:rPr>
          <w:rFonts w:cs="Arial"/>
          <w:sz w:val="22"/>
          <w:szCs w:val="22"/>
        </w:rPr>
        <w:t xml:space="preserve">On the effective date of termination, </w:t>
      </w:r>
      <w:r w:rsidR="001C7F74" w:rsidRPr="00443ED3">
        <w:rPr>
          <w:rFonts w:cs="Arial"/>
          <w:sz w:val="22"/>
          <w:szCs w:val="22"/>
        </w:rPr>
        <w:t>Supplier</w:t>
      </w:r>
      <w:r w:rsidR="00DF37A0" w:rsidRPr="00443ED3">
        <w:rPr>
          <w:rFonts w:cs="Arial"/>
          <w:sz w:val="22"/>
          <w:szCs w:val="22"/>
        </w:rPr>
        <w:t xml:space="preserve"> will immediately </w:t>
      </w:r>
      <w:r w:rsidR="00885A82" w:rsidRPr="00443ED3">
        <w:rPr>
          <w:rFonts w:cs="Arial"/>
          <w:sz w:val="22"/>
          <w:szCs w:val="22"/>
        </w:rPr>
        <w:t xml:space="preserve">deliver </w:t>
      </w:r>
      <w:r w:rsidR="00DF37A0" w:rsidRPr="00443ED3">
        <w:rPr>
          <w:rFonts w:cs="Arial"/>
          <w:sz w:val="22"/>
          <w:szCs w:val="22"/>
        </w:rPr>
        <w:t xml:space="preserve">all </w:t>
      </w:r>
      <w:r w:rsidR="00885A82" w:rsidRPr="00443ED3">
        <w:rPr>
          <w:rFonts w:cs="Arial"/>
          <w:sz w:val="22"/>
          <w:szCs w:val="22"/>
        </w:rPr>
        <w:t xml:space="preserve">such </w:t>
      </w:r>
      <w:r w:rsidR="00DF37A0" w:rsidRPr="00443ED3">
        <w:rPr>
          <w:rFonts w:cs="Arial"/>
          <w:sz w:val="22"/>
          <w:szCs w:val="22"/>
        </w:rPr>
        <w:t xml:space="preserve">Deliverables and work-in-progress to </w:t>
      </w:r>
      <w:r w:rsidRPr="00443ED3">
        <w:rPr>
          <w:rFonts w:cs="Arial"/>
          <w:sz w:val="22"/>
          <w:szCs w:val="22"/>
        </w:rPr>
        <w:t>Boeing</w:t>
      </w:r>
      <w:r w:rsidR="00DF37A0" w:rsidRPr="00443ED3">
        <w:rPr>
          <w:rFonts w:cs="Arial"/>
          <w:sz w:val="22"/>
          <w:szCs w:val="22"/>
        </w:rPr>
        <w:t xml:space="preserve"> in accordance with the terms of this Agreement.</w:t>
      </w:r>
      <w:bookmarkEnd w:id="46"/>
    </w:p>
    <w:p w14:paraId="60A0FAAF" w14:textId="27F58E34" w:rsidR="00450A0A" w:rsidRPr="00443ED3" w:rsidRDefault="00DF37A0" w:rsidP="00443ED3">
      <w:pPr>
        <w:pStyle w:val="Heading3"/>
        <w:ind w:left="1620" w:firstLine="0"/>
        <w:rPr>
          <w:rFonts w:cs="Arial"/>
          <w:sz w:val="22"/>
          <w:szCs w:val="22"/>
        </w:rPr>
      </w:pPr>
      <w:r w:rsidRPr="00443ED3">
        <w:rPr>
          <w:rFonts w:cs="Arial"/>
          <w:sz w:val="22"/>
          <w:szCs w:val="22"/>
          <w:u w:val="single"/>
        </w:rPr>
        <w:t xml:space="preserve">Sections </w:t>
      </w:r>
      <w:r w:rsidR="00E716A3" w:rsidRPr="00443ED3">
        <w:rPr>
          <w:rFonts w:cs="Arial"/>
          <w:sz w:val="22"/>
          <w:szCs w:val="22"/>
          <w:u w:val="single"/>
        </w:rPr>
        <w:fldChar w:fldCharType="begin"/>
      </w:r>
      <w:r w:rsidR="00E716A3" w:rsidRPr="00443ED3">
        <w:rPr>
          <w:rFonts w:cs="Arial"/>
          <w:sz w:val="22"/>
          <w:szCs w:val="22"/>
          <w:u w:val="single"/>
        </w:rPr>
        <w:instrText xml:space="preserve"> REF _Ref153545750 \w \h </w:instrText>
      </w:r>
      <w:r w:rsidR="009764B9" w:rsidRPr="00443ED3">
        <w:rPr>
          <w:rFonts w:cs="Arial"/>
          <w:sz w:val="22"/>
          <w:szCs w:val="22"/>
          <w:u w:val="single"/>
        </w:rPr>
        <w:instrText xml:space="preserve"> \* MERGEFORMAT </w:instrText>
      </w:r>
      <w:r w:rsidR="00E716A3" w:rsidRPr="00443ED3">
        <w:rPr>
          <w:rFonts w:cs="Arial"/>
          <w:sz w:val="22"/>
          <w:szCs w:val="22"/>
          <w:u w:val="single"/>
        </w:rPr>
      </w:r>
      <w:r w:rsidR="00E716A3" w:rsidRPr="00443ED3">
        <w:rPr>
          <w:rFonts w:cs="Arial"/>
          <w:sz w:val="22"/>
          <w:szCs w:val="22"/>
          <w:u w:val="single"/>
        </w:rPr>
        <w:fldChar w:fldCharType="separate"/>
      </w:r>
      <w:r w:rsidR="00E716A3" w:rsidRPr="00443ED3">
        <w:rPr>
          <w:rFonts w:cs="Arial"/>
          <w:sz w:val="22"/>
          <w:szCs w:val="22"/>
          <w:u w:val="single"/>
        </w:rPr>
        <w:t>1</w:t>
      </w:r>
      <w:r w:rsidR="00E716A3" w:rsidRPr="00443ED3">
        <w:rPr>
          <w:rFonts w:cs="Arial"/>
          <w:sz w:val="22"/>
          <w:szCs w:val="22"/>
          <w:u w:val="single"/>
        </w:rPr>
        <w:fldChar w:fldCharType="end"/>
      </w:r>
      <w:r w:rsidRPr="00443ED3">
        <w:rPr>
          <w:rFonts w:cs="Arial"/>
          <w:sz w:val="22"/>
          <w:szCs w:val="22"/>
          <w:u w:val="single"/>
        </w:rPr>
        <w:t xml:space="preserve">, </w:t>
      </w:r>
      <w:r w:rsidR="00E716A3" w:rsidRPr="00443ED3">
        <w:rPr>
          <w:rFonts w:cs="Arial"/>
          <w:sz w:val="22"/>
          <w:szCs w:val="22"/>
          <w:u w:val="single"/>
        </w:rPr>
        <w:fldChar w:fldCharType="begin"/>
      </w:r>
      <w:r w:rsidR="00E716A3" w:rsidRPr="00443ED3">
        <w:rPr>
          <w:rFonts w:cs="Arial"/>
          <w:sz w:val="22"/>
          <w:szCs w:val="22"/>
          <w:u w:val="single"/>
        </w:rPr>
        <w:instrText xml:space="preserve"> REF _Ref153545761 \w \h </w:instrText>
      </w:r>
      <w:r w:rsidR="009764B9" w:rsidRPr="00443ED3">
        <w:rPr>
          <w:rFonts w:cs="Arial"/>
          <w:sz w:val="22"/>
          <w:szCs w:val="22"/>
          <w:u w:val="single"/>
        </w:rPr>
        <w:instrText xml:space="preserve"> \* MERGEFORMAT </w:instrText>
      </w:r>
      <w:r w:rsidR="00E716A3" w:rsidRPr="00443ED3">
        <w:rPr>
          <w:rFonts w:cs="Arial"/>
          <w:sz w:val="22"/>
          <w:szCs w:val="22"/>
          <w:u w:val="single"/>
        </w:rPr>
      </w:r>
      <w:r w:rsidR="00E716A3" w:rsidRPr="00443ED3">
        <w:rPr>
          <w:rFonts w:cs="Arial"/>
          <w:sz w:val="22"/>
          <w:szCs w:val="22"/>
          <w:u w:val="single"/>
        </w:rPr>
        <w:fldChar w:fldCharType="separate"/>
      </w:r>
      <w:r w:rsidR="00E716A3" w:rsidRPr="00443ED3">
        <w:rPr>
          <w:rFonts w:cs="Arial"/>
          <w:sz w:val="22"/>
          <w:szCs w:val="22"/>
          <w:u w:val="single"/>
        </w:rPr>
        <w:t>4</w:t>
      </w:r>
      <w:r w:rsidR="00E716A3" w:rsidRPr="00443ED3">
        <w:rPr>
          <w:rFonts w:cs="Arial"/>
          <w:sz w:val="22"/>
          <w:szCs w:val="22"/>
          <w:u w:val="single"/>
        </w:rPr>
        <w:fldChar w:fldCharType="end"/>
      </w:r>
      <w:r w:rsidR="00952052" w:rsidRPr="00443ED3">
        <w:rPr>
          <w:rFonts w:cs="Arial"/>
          <w:sz w:val="22"/>
          <w:szCs w:val="22"/>
          <w:u w:val="single"/>
        </w:rPr>
        <w:t xml:space="preserve">, </w:t>
      </w:r>
      <w:r w:rsidR="00E716A3" w:rsidRPr="00443ED3">
        <w:rPr>
          <w:rFonts w:cs="Arial"/>
          <w:sz w:val="22"/>
          <w:szCs w:val="22"/>
          <w:u w:val="single"/>
        </w:rPr>
        <w:fldChar w:fldCharType="begin"/>
      </w:r>
      <w:r w:rsidR="00E716A3" w:rsidRPr="00443ED3">
        <w:rPr>
          <w:rFonts w:cs="Arial"/>
          <w:sz w:val="22"/>
          <w:szCs w:val="22"/>
          <w:u w:val="single"/>
        </w:rPr>
        <w:instrText xml:space="preserve"> REF _Ref153545773 \w \h </w:instrText>
      </w:r>
      <w:r w:rsidR="009764B9" w:rsidRPr="00443ED3">
        <w:rPr>
          <w:rFonts w:cs="Arial"/>
          <w:sz w:val="22"/>
          <w:szCs w:val="22"/>
          <w:u w:val="single"/>
        </w:rPr>
        <w:instrText xml:space="preserve"> \* MERGEFORMAT </w:instrText>
      </w:r>
      <w:r w:rsidR="00E716A3" w:rsidRPr="00443ED3">
        <w:rPr>
          <w:rFonts w:cs="Arial"/>
          <w:sz w:val="22"/>
          <w:szCs w:val="22"/>
          <w:u w:val="single"/>
        </w:rPr>
      </w:r>
      <w:r w:rsidR="00E716A3" w:rsidRPr="00443ED3">
        <w:rPr>
          <w:rFonts w:cs="Arial"/>
          <w:sz w:val="22"/>
          <w:szCs w:val="22"/>
          <w:u w:val="single"/>
        </w:rPr>
        <w:fldChar w:fldCharType="separate"/>
      </w:r>
      <w:r w:rsidR="00E716A3" w:rsidRPr="00443ED3">
        <w:rPr>
          <w:rFonts w:cs="Arial"/>
          <w:sz w:val="22"/>
          <w:szCs w:val="22"/>
          <w:u w:val="single"/>
        </w:rPr>
        <w:t>5</w:t>
      </w:r>
      <w:r w:rsidR="00E716A3" w:rsidRPr="00443ED3">
        <w:rPr>
          <w:rFonts w:cs="Arial"/>
          <w:sz w:val="22"/>
          <w:szCs w:val="22"/>
          <w:u w:val="single"/>
        </w:rPr>
        <w:fldChar w:fldCharType="end"/>
      </w:r>
      <w:r w:rsidRPr="00443ED3">
        <w:rPr>
          <w:rFonts w:cs="Arial"/>
          <w:sz w:val="22"/>
          <w:szCs w:val="22"/>
          <w:u w:val="single"/>
        </w:rPr>
        <w:t xml:space="preserve">, </w:t>
      </w:r>
      <w:r w:rsidR="00E716A3" w:rsidRPr="00443ED3">
        <w:rPr>
          <w:rFonts w:cs="Arial"/>
          <w:sz w:val="22"/>
          <w:szCs w:val="22"/>
          <w:u w:val="single"/>
        </w:rPr>
        <w:fldChar w:fldCharType="begin"/>
      </w:r>
      <w:r w:rsidR="00E716A3" w:rsidRPr="00443ED3">
        <w:rPr>
          <w:rFonts w:cs="Arial"/>
          <w:sz w:val="22"/>
          <w:szCs w:val="22"/>
          <w:u w:val="single"/>
        </w:rPr>
        <w:instrText xml:space="preserve"> REF _Ref153545786 \w \h </w:instrText>
      </w:r>
      <w:r w:rsidR="009764B9" w:rsidRPr="00443ED3">
        <w:rPr>
          <w:rFonts w:cs="Arial"/>
          <w:sz w:val="22"/>
          <w:szCs w:val="22"/>
          <w:u w:val="single"/>
        </w:rPr>
        <w:instrText xml:space="preserve"> \* MERGEFORMAT </w:instrText>
      </w:r>
      <w:r w:rsidR="00E716A3" w:rsidRPr="00443ED3">
        <w:rPr>
          <w:rFonts w:cs="Arial"/>
          <w:sz w:val="22"/>
          <w:szCs w:val="22"/>
          <w:u w:val="single"/>
        </w:rPr>
      </w:r>
      <w:r w:rsidR="00E716A3" w:rsidRPr="00443ED3">
        <w:rPr>
          <w:rFonts w:cs="Arial"/>
          <w:sz w:val="22"/>
          <w:szCs w:val="22"/>
          <w:u w:val="single"/>
        </w:rPr>
        <w:fldChar w:fldCharType="separate"/>
      </w:r>
      <w:r w:rsidR="00E716A3" w:rsidRPr="00443ED3">
        <w:rPr>
          <w:rFonts w:cs="Arial"/>
          <w:sz w:val="22"/>
          <w:szCs w:val="22"/>
          <w:u w:val="single"/>
        </w:rPr>
        <w:t>6</w:t>
      </w:r>
      <w:r w:rsidR="00E716A3" w:rsidRPr="00443ED3">
        <w:rPr>
          <w:rFonts w:cs="Arial"/>
          <w:sz w:val="22"/>
          <w:szCs w:val="22"/>
          <w:u w:val="single"/>
        </w:rPr>
        <w:fldChar w:fldCharType="end"/>
      </w:r>
      <w:r w:rsidRPr="00443ED3">
        <w:rPr>
          <w:rFonts w:cs="Arial"/>
          <w:sz w:val="22"/>
          <w:szCs w:val="22"/>
          <w:u w:val="single"/>
        </w:rPr>
        <w:t xml:space="preserve">, </w:t>
      </w:r>
      <w:r w:rsidR="00E716A3" w:rsidRPr="00443ED3">
        <w:rPr>
          <w:rFonts w:cs="Arial"/>
          <w:sz w:val="22"/>
          <w:szCs w:val="22"/>
          <w:u w:val="single"/>
        </w:rPr>
        <w:fldChar w:fldCharType="begin"/>
      </w:r>
      <w:r w:rsidR="00E716A3" w:rsidRPr="00443ED3">
        <w:rPr>
          <w:rFonts w:cs="Arial"/>
          <w:sz w:val="22"/>
          <w:szCs w:val="22"/>
          <w:u w:val="single"/>
        </w:rPr>
        <w:instrText xml:space="preserve"> REF _Ref153545795 \w \h </w:instrText>
      </w:r>
      <w:r w:rsidR="009764B9" w:rsidRPr="00443ED3">
        <w:rPr>
          <w:rFonts w:cs="Arial"/>
          <w:sz w:val="22"/>
          <w:szCs w:val="22"/>
          <w:u w:val="single"/>
        </w:rPr>
        <w:instrText xml:space="preserve"> \* MERGEFORMAT </w:instrText>
      </w:r>
      <w:r w:rsidR="00E716A3" w:rsidRPr="00443ED3">
        <w:rPr>
          <w:rFonts w:cs="Arial"/>
          <w:sz w:val="22"/>
          <w:szCs w:val="22"/>
          <w:u w:val="single"/>
        </w:rPr>
      </w:r>
      <w:r w:rsidR="00E716A3" w:rsidRPr="00443ED3">
        <w:rPr>
          <w:rFonts w:cs="Arial"/>
          <w:sz w:val="22"/>
          <w:szCs w:val="22"/>
          <w:u w:val="single"/>
        </w:rPr>
        <w:fldChar w:fldCharType="separate"/>
      </w:r>
      <w:r w:rsidR="00E716A3" w:rsidRPr="00443ED3">
        <w:rPr>
          <w:rFonts w:cs="Arial"/>
          <w:sz w:val="22"/>
          <w:szCs w:val="22"/>
          <w:u w:val="single"/>
        </w:rPr>
        <w:t>7</w:t>
      </w:r>
      <w:r w:rsidR="00E716A3" w:rsidRPr="00443ED3">
        <w:rPr>
          <w:rFonts w:cs="Arial"/>
          <w:sz w:val="22"/>
          <w:szCs w:val="22"/>
          <w:u w:val="single"/>
        </w:rPr>
        <w:fldChar w:fldCharType="end"/>
      </w:r>
      <w:r w:rsidRPr="00443ED3">
        <w:rPr>
          <w:rFonts w:cs="Arial"/>
          <w:sz w:val="22"/>
          <w:szCs w:val="22"/>
          <w:u w:val="single"/>
        </w:rPr>
        <w:t xml:space="preserve">, </w:t>
      </w:r>
      <w:r w:rsidR="00E716A3" w:rsidRPr="00443ED3">
        <w:rPr>
          <w:rFonts w:cs="Arial"/>
          <w:sz w:val="22"/>
          <w:szCs w:val="22"/>
          <w:u w:val="single"/>
        </w:rPr>
        <w:fldChar w:fldCharType="begin"/>
      </w:r>
      <w:r w:rsidR="00E716A3" w:rsidRPr="00443ED3">
        <w:rPr>
          <w:rFonts w:cs="Arial"/>
          <w:sz w:val="22"/>
          <w:szCs w:val="22"/>
          <w:u w:val="single"/>
        </w:rPr>
        <w:instrText xml:space="preserve"> REF _Ref153545807 \w \h </w:instrText>
      </w:r>
      <w:r w:rsidR="009764B9" w:rsidRPr="00443ED3">
        <w:rPr>
          <w:rFonts w:cs="Arial"/>
          <w:sz w:val="22"/>
          <w:szCs w:val="22"/>
          <w:u w:val="single"/>
        </w:rPr>
        <w:instrText xml:space="preserve"> \* MERGEFORMAT </w:instrText>
      </w:r>
      <w:r w:rsidR="00E716A3" w:rsidRPr="00443ED3">
        <w:rPr>
          <w:rFonts w:cs="Arial"/>
          <w:sz w:val="22"/>
          <w:szCs w:val="22"/>
          <w:u w:val="single"/>
        </w:rPr>
      </w:r>
      <w:r w:rsidR="00E716A3" w:rsidRPr="00443ED3">
        <w:rPr>
          <w:rFonts w:cs="Arial"/>
          <w:sz w:val="22"/>
          <w:szCs w:val="22"/>
          <w:u w:val="single"/>
        </w:rPr>
        <w:fldChar w:fldCharType="separate"/>
      </w:r>
      <w:r w:rsidR="00E716A3" w:rsidRPr="00443ED3">
        <w:rPr>
          <w:rFonts w:cs="Arial"/>
          <w:sz w:val="22"/>
          <w:szCs w:val="22"/>
          <w:u w:val="single"/>
        </w:rPr>
        <w:t>8</w:t>
      </w:r>
      <w:r w:rsidR="00E716A3" w:rsidRPr="00443ED3">
        <w:rPr>
          <w:rFonts w:cs="Arial"/>
          <w:sz w:val="22"/>
          <w:szCs w:val="22"/>
          <w:u w:val="single"/>
        </w:rPr>
        <w:fldChar w:fldCharType="end"/>
      </w:r>
      <w:r w:rsidRPr="00443ED3">
        <w:rPr>
          <w:rFonts w:cs="Arial"/>
          <w:sz w:val="22"/>
          <w:szCs w:val="22"/>
          <w:u w:val="single"/>
        </w:rPr>
        <w:t xml:space="preserve">, </w:t>
      </w:r>
      <w:r w:rsidR="00E716A3" w:rsidRPr="00443ED3">
        <w:rPr>
          <w:rFonts w:cs="Arial"/>
          <w:sz w:val="22"/>
          <w:szCs w:val="22"/>
          <w:u w:val="single"/>
        </w:rPr>
        <w:fldChar w:fldCharType="begin"/>
      </w:r>
      <w:r w:rsidR="00E716A3" w:rsidRPr="00443ED3">
        <w:rPr>
          <w:rFonts w:cs="Arial"/>
          <w:sz w:val="22"/>
          <w:szCs w:val="22"/>
          <w:u w:val="single"/>
        </w:rPr>
        <w:instrText xml:space="preserve"> REF _Ref153545842 \w \h </w:instrText>
      </w:r>
      <w:r w:rsidR="009764B9" w:rsidRPr="00443ED3">
        <w:rPr>
          <w:rFonts w:cs="Arial"/>
          <w:sz w:val="22"/>
          <w:szCs w:val="22"/>
          <w:u w:val="single"/>
        </w:rPr>
        <w:instrText xml:space="preserve"> \* MERGEFORMAT </w:instrText>
      </w:r>
      <w:r w:rsidR="00E716A3" w:rsidRPr="00443ED3">
        <w:rPr>
          <w:rFonts w:cs="Arial"/>
          <w:sz w:val="22"/>
          <w:szCs w:val="22"/>
          <w:u w:val="single"/>
        </w:rPr>
      </w:r>
      <w:r w:rsidR="00E716A3" w:rsidRPr="00443ED3">
        <w:rPr>
          <w:rFonts w:cs="Arial"/>
          <w:sz w:val="22"/>
          <w:szCs w:val="22"/>
          <w:u w:val="single"/>
        </w:rPr>
        <w:fldChar w:fldCharType="separate"/>
      </w:r>
      <w:r w:rsidR="00E716A3" w:rsidRPr="00443ED3">
        <w:rPr>
          <w:rFonts w:cs="Arial"/>
          <w:sz w:val="22"/>
          <w:szCs w:val="22"/>
          <w:u w:val="single"/>
        </w:rPr>
        <w:t>9</w:t>
      </w:r>
      <w:r w:rsidR="00E716A3" w:rsidRPr="00443ED3">
        <w:rPr>
          <w:rFonts w:cs="Arial"/>
          <w:sz w:val="22"/>
          <w:szCs w:val="22"/>
          <w:u w:val="single"/>
        </w:rPr>
        <w:fldChar w:fldCharType="end"/>
      </w:r>
      <w:r w:rsidR="00F74FA1" w:rsidRPr="00443ED3">
        <w:rPr>
          <w:rFonts w:cs="Arial"/>
          <w:sz w:val="22"/>
          <w:szCs w:val="22"/>
          <w:u w:val="single"/>
        </w:rPr>
        <w:t xml:space="preserve">, </w:t>
      </w:r>
      <w:r w:rsidR="00E716A3" w:rsidRPr="00204C26">
        <w:rPr>
          <w:rFonts w:cs="Arial"/>
          <w:sz w:val="22"/>
          <w:szCs w:val="22"/>
          <w:u w:val="single"/>
        </w:rPr>
        <w:fldChar w:fldCharType="begin"/>
      </w:r>
      <w:r w:rsidR="00E716A3" w:rsidRPr="00204C26">
        <w:rPr>
          <w:rFonts w:cs="Arial"/>
          <w:sz w:val="22"/>
          <w:szCs w:val="22"/>
          <w:u w:val="single"/>
        </w:rPr>
        <w:instrText xml:space="preserve"> REF _Ref153545854 \w \h </w:instrText>
      </w:r>
      <w:r w:rsidR="009764B9" w:rsidRPr="00204C26">
        <w:rPr>
          <w:rFonts w:cs="Arial"/>
          <w:sz w:val="22"/>
          <w:szCs w:val="22"/>
          <w:u w:val="single"/>
        </w:rPr>
        <w:instrText xml:space="preserve"> \* MERGEFORMAT </w:instrText>
      </w:r>
      <w:r w:rsidR="00E716A3" w:rsidRPr="00204C26">
        <w:rPr>
          <w:rFonts w:cs="Arial"/>
          <w:sz w:val="22"/>
          <w:szCs w:val="22"/>
          <w:u w:val="single"/>
        </w:rPr>
      </w:r>
      <w:r w:rsidR="00E716A3" w:rsidRPr="00204C26">
        <w:rPr>
          <w:rFonts w:cs="Arial"/>
          <w:sz w:val="22"/>
          <w:szCs w:val="22"/>
          <w:u w:val="single"/>
        </w:rPr>
        <w:fldChar w:fldCharType="separate"/>
      </w:r>
      <w:r w:rsidR="00E716A3" w:rsidRPr="00204C26">
        <w:rPr>
          <w:rFonts w:cs="Arial"/>
          <w:sz w:val="22"/>
          <w:szCs w:val="22"/>
          <w:u w:val="single"/>
        </w:rPr>
        <w:t>11.4</w:t>
      </w:r>
      <w:r w:rsidR="00E716A3" w:rsidRPr="00204C26">
        <w:rPr>
          <w:rFonts w:cs="Arial"/>
          <w:sz w:val="22"/>
          <w:szCs w:val="22"/>
          <w:u w:val="single"/>
        </w:rPr>
        <w:fldChar w:fldCharType="end"/>
      </w:r>
      <w:r w:rsidRPr="00443ED3">
        <w:rPr>
          <w:rFonts w:cs="Arial"/>
          <w:sz w:val="22"/>
          <w:szCs w:val="22"/>
          <w:u w:val="single"/>
        </w:rPr>
        <w:t xml:space="preserve">, </w:t>
      </w:r>
      <w:r w:rsidR="00E716A3" w:rsidRPr="00443ED3">
        <w:rPr>
          <w:rFonts w:cs="Arial"/>
          <w:sz w:val="22"/>
          <w:szCs w:val="22"/>
          <w:u w:val="single"/>
        </w:rPr>
        <w:fldChar w:fldCharType="begin"/>
      </w:r>
      <w:r w:rsidR="00E716A3" w:rsidRPr="00443ED3">
        <w:rPr>
          <w:rFonts w:cs="Arial"/>
          <w:sz w:val="22"/>
          <w:szCs w:val="22"/>
          <w:u w:val="single"/>
        </w:rPr>
        <w:instrText xml:space="preserve"> REF _Ref153545864 \w \h </w:instrText>
      </w:r>
      <w:r w:rsidR="009764B9" w:rsidRPr="00443ED3">
        <w:rPr>
          <w:rFonts w:cs="Arial"/>
          <w:sz w:val="22"/>
          <w:szCs w:val="22"/>
          <w:u w:val="single"/>
        </w:rPr>
        <w:instrText xml:space="preserve"> \* MERGEFORMAT </w:instrText>
      </w:r>
      <w:r w:rsidR="00E716A3" w:rsidRPr="00443ED3">
        <w:rPr>
          <w:rFonts w:cs="Arial"/>
          <w:sz w:val="22"/>
          <w:szCs w:val="22"/>
          <w:u w:val="single"/>
        </w:rPr>
      </w:r>
      <w:r w:rsidR="00E716A3" w:rsidRPr="00443ED3">
        <w:rPr>
          <w:rFonts w:cs="Arial"/>
          <w:sz w:val="22"/>
          <w:szCs w:val="22"/>
          <w:u w:val="single"/>
        </w:rPr>
        <w:fldChar w:fldCharType="separate"/>
      </w:r>
      <w:r w:rsidR="00E716A3" w:rsidRPr="00443ED3">
        <w:rPr>
          <w:rFonts w:cs="Arial"/>
          <w:sz w:val="22"/>
          <w:szCs w:val="22"/>
          <w:u w:val="single"/>
        </w:rPr>
        <w:t>12</w:t>
      </w:r>
      <w:r w:rsidR="00E716A3" w:rsidRPr="00443ED3">
        <w:rPr>
          <w:rFonts w:cs="Arial"/>
          <w:sz w:val="22"/>
          <w:szCs w:val="22"/>
          <w:u w:val="single"/>
        </w:rPr>
        <w:fldChar w:fldCharType="end"/>
      </w:r>
      <w:r w:rsidR="00821FAE" w:rsidRPr="00443ED3">
        <w:rPr>
          <w:rFonts w:cs="Arial"/>
          <w:sz w:val="22"/>
          <w:szCs w:val="22"/>
          <w:u w:val="single"/>
        </w:rPr>
        <w:t>, 13, and 14</w:t>
      </w:r>
      <w:r w:rsidRPr="00443ED3">
        <w:rPr>
          <w:rFonts w:cs="Arial"/>
          <w:sz w:val="22"/>
          <w:szCs w:val="22"/>
        </w:rPr>
        <w:t xml:space="preserve"> will survive any termination of this Agreement.</w:t>
      </w:r>
    </w:p>
    <w:p w14:paraId="69E93ED9" w14:textId="30E3BFEC" w:rsidR="00642FE7" w:rsidRPr="00443ED3" w:rsidRDefault="00642FE7" w:rsidP="00806600">
      <w:pPr>
        <w:pStyle w:val="Heading1"/>
        <w:rPr>
          <w:rFonts w:cs="Arial"/>
          <w:sz w:val="22"/>
          <w:szCs w:val="22"/>
          <w:u w:val="single"/>
        </w:rPr>
      </w:pPr>
      <w:bookmarkStart w:id="47" w:name="_Ref153545864"/>
      <w:r w:rsidRPr="00443ED3">
        <w:rPr>
          <w:rFonts w:cs="Arial"/>
          <w:sz w:val="22"/>
          <w:szCs w:val="22"/>
          <w:u w:val="single"/>
        </w:rPr>
        <w:t xml:space="preserve">Records and Audit. </w:t>
      </w:r>
    </w:p>
    <w:p w14:paraId="2C468D03" w14:textId="0B8BBBBE" w:rsidR="00642FE7" w:rsidRDefault="00642FE7" w:rsidP="00443ED3">
      <w:pPr>
        <w:pStyle w:val="BodyText"/>
        <w:ind w:left="720"/>
        <w:rPr>
          <w:rFonts w:cs="Arial"/>
          <w:sz w:val="22"/>
          <w:szCs w:val="22"/>
        </w:rPr>
      </w:pPr>
      <w:r w:rsidRPr="00443ED3">
        <w:rPr>
          <w:rFonts w:cs="Arial"/>
          <w:sz w:val="22"/>
          <w:szCs w:val="22"/>
        </w:rPr>
        <w:t xml:space="preserve">Boeing may examine the Deliverables and work-in-progress at any time. Within 30 days of receipt of a request, </w:t>
      </w:r>
      <w:r w:rsidR="000161AE">
        <w:rPr>
          <w:rFonts w:cs="Arial"/>
          <w:sz w:val="22"/>
          <w:szCs w:val="22"/>
        </w:rPr>
        <w:t>Supplier</w:t>
      </w:r>
      <w:r w:rsidR="000161AE" w:rsidRPr="00443ED3" w:rsidDel="000161AE">
        <w:rPr>
          <w:rFonts w:cs="Arial"/>
          <w:sz w:val="22"/>
          <w:szCs w:val="22"/>
        </w:rPr>
        <w:t xml:space="preserve"> </w:t>
      </w:r>
      <w:r w:rsidRPr="00443ED3">
        <w:rPr>
          <w:rFonts w:cs="Arial"/>
          <w:sz w:val="22"/>
          <w:szCs w:val="22"/>
        </w:rPr>
        <w:t xml:space="preserve">must provide financial data as requested to Buyer for credit and financial condition reviews by Buyer’s Enterprise Credit Risk office. </w:t>
      </w:r>
      <w:r w:rsidRPr="00204C26">
        <w:rPr>
          <w:rFonts w:cs="Arial"/>
          <w:sz w:val="22"/>
          <w:szCs w:val="22"/>
        </w:rPr>
        <w:t>For at least 7 years after final payment under each SOW, Supplier will maintain complete and accurate records relating to this Agreement and any SOW</w:t>
      </w:r>
      <w:r w:rsidRPr="00443ED3">
        <w:rPr>
          <w:rFonts w:cs="Arial"/>
          <w:sz w:val="22"/>
          <w:szCs w:val="22"/>
        </w:rPr>
        <w:t xml:space="preserve">. During the Agreement term, and for </w:t>
      </w:r>
      <w:r w:rsidRPr="00204C26">
        <w:rPr>
          <w:rFonts w:cs="Arial"/>
          <w:sz w:val="22"/>
          <w:szCs w:val="22"/>
        </w:rPr>
        <w:t>one year after the Agreement terminates</w:t>
      </w:r>
      <w:r w:rsidRPr="00443ED3">
        <w:rPr>
          <w:rFonts w:cs="Arial"/>
          <w:sz w:val="22"/>
          <w:szCs w:val="22"/>
        </w:rPr>
        <w:t xml:space="preserve">, on reasonable notice to Supplier, not more than one time in any 12-month period (unless Buyer is aware of, or suspects, that Supplier is in material breach of this Agreement), at its sole expense and during normal working hours, Boeing may audit Supplier’s relevant records to confirm Supplier’s compliance with this Agreement. </w:t>
      </w:r>
      <w:r w:rsidRPr="00204C26">
        <w:rPr>
          <w:rFonts w:cs="Arial"/>
          <w:sz w:val="22"/>
          <w:szCs w:val="22"/>
        </w:rPr>
        <w:t>Boeing (or Boeing’s auditor</w:t>
      </w:r>
      <w:r w:rsidRPr="00443ED3">
        <w:rPr>
          <w:rFonts w:cs="Arial"/>
          <w:sz w:val="22"/>
          <w:szCs w:val="22"/>
        </w:rPr>
        <w:t>) will only have access to those records reasonably necessary to confirm such compliance. Supplier will repay Boeing any overcharged amounts by, at Boeing’s option, either: (</w:t>
      </w:r>
      <w:r w:rsidR="00CF42BF">
        <w:rPr>
          <w:rFonts w:cs="Arial"/>
          <w:sz w:val="22"/>
          <w:szCs w:val="22"/>
        </w:rPr>
        <w:t>A</w:t>
      </w:r>
      <w:r w:rsidRPr="00443ED3">
        <w:rPr>
          <w:rFonts w:cs="Arial"/>
          <w:sz w:val="22"/>
          <w:szCs w:val="22"/>
        </w:rPr>
        <w:t>) promptly issuing a credit to Boeing; or (</w:t>
      </w:r>
      <w:r w:rsidR="00CF42BF">
        <w:rPr>
          <w:rFonts w:cs="Arial"/>
          <w:sz w:val="22"/>
          <w:szCs w:val="22"/>
        </w:rPr>
        <w:t>B</w:t>
      </w:r>
      <w:r w:rsidRPr="00443ED3">
        <w:rPr>
          <w:rFonts w:cs="Arial"/>
          <w:sz w:val="22"/>
          <w:szCs w:val="22"/>
        </w:rPr>
        <w:t xml:space="preserve">) issuing a refund to Boeing within 30 days of Boeing’s invoice date, in each case along with the greater of 1.5% interest per month or the maximum interest permitted to be charged under Applicable Law, accrued from the date the payment was incorrectly invoiced. </w:t>
      </w:r>
      <w:proofErr w:type="gramStart"/>
      <w:r w:rsidRPr="00443ED3">
        <w:rPr>
          <w:rFonts w:cs="Arial"/>
          <w:sz w:val="22"/>
          <w:szCs w:val="22"/>
        </w:rPr>
        <w:t>Supplier</w:t>
      </w:r>
      <w:proofErr w:type="gramEnd"/>
      <w:r w:rsidRPr="00443ED3">
        <w:rPr>
          <w:rFonts w:cs="Arial"/>
          <w:sz w:val="22"/>
          <w:szCs w:val="22"/>
        </w:rPr>
        <w:t xml:space="preserve"> will reimburse Boeing for all reasonable audit costs if the average price discrepancy over all audited invoices exceeds 3%.</w:t>
      </w:r>
    </w:p>
    <w:p w14:paraId="71A2D0E2" w14:textId="77777777" w:rsidR="009A1A2C" w:rsidRPr="00443ED3" w:rsidRDefault="009A1A2C" w:rsidP="009A1A2C">
      <w:pPr>
        <w:pStyle w:val="BodyText"/>
        <w:rPr>
          <w:rFonts w:cs="Arial"/>
          <w:sz w:val="22"/>
          <w:szCs w:val="22"/>
        </w:rPr>
      </w:pPr>
    </w:p>
    <w:p w14:paraId="5E940DA8" w14:textId="117313E5" w:rsidR="009A1A2C" w:rsidRDefault="00657733" w:rsidP="009A1A2C">
      <w:pPr>
        <w:pStyle w:val="Heading1"/>
        <w:rPr>
          <w:rFonts w:cs="Arial"/>
          <w:sz w:val="22"/>
          <w:szCs w:val="22"/>
          <w:u w:val="single"/>
        </w:rPr>
      </w:pPr>
      <w:r>
        <w:rPr>
          <w:rFonts w:cs="Arial"/>
          <w:sz w:val="22"/>
          <w:szCs w:val="22"/>
          <w:u w:val="single"/>
        </w:rPr>
        <w:t>SUPPLIER</w:t>
      </w:r>
      <w:r w:rsidR="009A1A2C" w:rsidRPr="009A1A2C">
        <w:rPr>
          <w:rFonts w:cs="Arial"/>
          <w:sz w:val="22"/>
          <w:szCs w:val="22"/>
          <w:u w:val="single"/>
        </w:rPr>
        <w:t xml:space="preserve"> FINANCIAL REVIEW</w:t>
      </w:r>
    </w:p>
    <w:p w14:paraId="5F9C6235" w14:textId="6AEBA6A6" w:rsidR="009A1A2C" w:rsidRPr="0084236C" w:rsidRDefault="00657733" w:rsidP="0084236C">
      <w:pPr>
        <w:pStyle w:val="Heading2"/>
        <w:ind w:left="720" w:firstLine="0"/>
        <w:rPr>
          <w:sz w:val="22"/>
          <w:szCs w:val="28"/>
        </w:rPr>
      </w:pPr>
      <w:r>
        <w:rPr>
          <w:sz w:val="22"/>
          <w:szCs w:val="28"/>
        </w:rPr>
        <w:t>Supplier</w:t>
      </w:r>
      <w:r w:rsidR="009A1A2C" w:rsidRPr="0084236C">
        <w:rPr>
          <w:sz w:val="22"/>
          <w:szCs w:val="28"/>
        </w:rPr>
        <w:t xml:space="preserve"> shall provide financial data as specified below, on a quarterly basis, or as requested, to Buyer for credit and financial condition reviews </w:t>
      </w:r>
      <w:r w:rsidR="009A1A2C" w:rsidRPr="003D43D6">
        <w:rPr>
          <w:sz w:val="22"/>
          <w:szCs w:val="28"/>
        </w:rPr>
        <w:t xml:space="preserve">by </w:t>
      </w:r>
      <w:r w:rsidRPr="003D43D6">
        <w:rPr>
          <w:sz w:val="22"/>
          <w:szCs w:val="28"/>
        </w:rPr>
        <w:t>Bo</w:t>
      </w:r>
      <w:r w:rsidR="008116B6" w:rsidRPr="003D43D6">
        <w:rPr>
          <w:sz w:val="22"/>
          <w:szCs w:val="28"/>
        </w:rPr>
        <w:t>e</w:t>
      </w:r>
      <w:r w:rsidRPr="003D43D6">
        <w:rPr>
          <w:sz w:val="22"/>
          <w:szCs w:val="28"/>
        </w:rPr>
        <w:t>ing</w:t>
      </w:r>
      <w:r w:rsidR="009A1A2C" w:rsidRPr="003D43D6">
        <w:rPr>
          <w:sz w:val="22"/>
          <w:szCs w:val="28"/>
        </w:rPr>
        <w:t xml:space="preserve">’s Enterprise Credit Risk office. If </w:t>
      </w:r>
      <w:r w:rsidRPr="003D43D6">
        <w:rPr>
          <w:sz w:val="22"/>
          <w:szCs w:val="28"/>
        </w:rPr>
        <w:t>Supplier</w:t>
      </w:r>
      <w:r w:rsidR="009A1A2C" w:rsidRPr="003D43D6">
        <w:rPr>
          <w:sz w:val="22"/>
          <w:szCs w:val="28"/>
        </w:rPr>
        <w:t xml:space="preserve"> itself is publicly traded (not a subsidiary of a </w:t>
      </w:r>
      <w:proofErr w:type="gramStart"/>
      <w:r w:rsidR="009A1A2C" w:rsidRPr="003D43D6">
        <w:rPr>
          <w:sz w:val="22"/>
          <w:szCs w:val="28"/>
        </w:rPr>
        <w:t>publicly-traded</w:t>
      </w:r>
      <w:proofErr w:type="gramEnd"/>
      <w:r w:rsidR="009A1A2C" w:rsidRPr="003D43D6">
        <w:rPr>
          <w:sz w:val="22"/>
          <w:szCs w:val="28"/>
        </w:rPr>
        <w:t xml:space="preserve"> company) and is required to file reports with the Securities and Exchange Commission (“SEC”), Buyer shall obtain </w:t>
      </w:r>
      <w:r w:rsidR="000161AE" w:rsidRPr="003D43D6">
        <w:rPr>
          <w:rFonts w:cs="Arial"/>
          <w:sz w:val="22"/>
          <w:szCs w:val="22"/>
        </w:rPr>
        <w:t>Supplier</w:t>
      </w:r>
      <w:r w:rsidR="000161AE" w:rsidRPr="003D43D6">
        <w:rPr>
          <w:sz w:val="22"/>
          <w:szCs w:val="28"/>
        </w:rPr>
        <w:t xml:space="preserve"> </w:t>
      </w:r>
      <w:r w:rsidR="009A1A2C" w:rsidRPr="003D43D6">
        <w:rPr>
          <w:sz w:val="22"/>
          <w:szCs w:val="28"/>
        </w:rPr>
        <w:t xml:space="preserve">financial data from information made available to the </w:t>
      </w:r>
      <w:proofErr w:type="gramStart"/>
      <w:r w:rsidR="009A1A2C" w:rsidRPr="003D43D6">
        <w:rPr>
          <w:sz w:val="22"/>
          <w:szCs w:val="28"/>
        </w:rPr>
        <w:t>general public</w:t>
      </w:r>
      <w:proofErr w:type="gramEnd"/>
      <w:r w:rsidR="009A1A2C" w:rsidRPr="003D43D6">
        <w:rPr>
          <w:sz w:val="22"/>
          <w:szCs w:val="28"/>
        </w:rPr>
        <w:t xml:space="preserve"> via 10-K and 10-Q reporting requirements. </w:t>
      </w:r>
      <w:proofErr w:type="gramStart"/>
      <w:r w:rsidR="009A1A2C" w:rsidRPr="003D43D6">
        <w:rPr>
          <w:sz w:val="22"/>
          <w:szCs w:val="28"/>
        </w:rPr>
        <w:t>In the event that</w:t>
      </w:r>
      <w:proofErr w:type="gramEnd"/>
      <w:r w:rsidR="009A1A2C" w:rsidRPr="003D43D6">
        <w:rPr>
          <w:sz w:val="22"/>
          <w:szCs w:val="28"/>
        </w:rPr>
        <w:t xml:space="preserve"> </w:t>
      </w:r>
      <w:r w:rsidR="000161AE" w:rsidRPr="003D43D6">
        <w:rPr>
          <w:rFonts w:cs="Arial"/>
          <w:sz w:val="22"/>
          <w:szCs w:val="22"/>
        </w:rPr>
        <w:t>Supplier</w:t>
      </w:r>
      <w:r w:rsidR="000161AE" w:rsidRPr="003D43D6">
        <w:rPr>
          <w:sz w:val="22"/>
          <w:szCs w:val="28"/>
        </w:rPr>
        <w:t xml:space="preserve"> </w:t>
      </w:r>
      <w:r w:rsidR="009A1A2C" w:rsidRPr="003D43D6">
        <w:rPr>
          <w:sz w:val="22"/>
          <w:szCs w:val="28"/>
        </w:rPr>
        <w:t xml:space="preserve">does not submit financial statements to the SEC or is no longer required to do so during the term of this </w:t>
      </w:r>
      <w:r w:rsidR="009326F4" w:rsidRPr="003D43D6">
        <w:rPr>
          <w:sz w:val="22"/>
          <w:szCs w:val="28"/>
        </w:rPr>
        <w:t>Agreement</w:t>
      </w:r>
      <w:r w:rsidR="009A1A2C" w:rsidRPr="003D43D6">
        <w:rPr>
          <w:sz w:val="22"/>
          <w:szCs w:val="28"/>
        </w:rPr>
        <w:t xml:space="preserve">, </w:t>
      </w:r>
      <w:r w:rsidR="006F068C" w:rsidRPr="003D43D6">
        <w:rPr>
          <w:sz w:val="22"/>
          <w:szCs w:val="28"/>
        </w:rPr>
        <w:t>Supplier</w:t>
      </w:r>
      <w:r w:rsidR="009A1A2C" w:rsidRPr="003D43D6">
        <w:rPr>
          <w:sz w:val="22"/>
          <w:szCs w:val="28"/>
        </w:rPr>
        <w:t xml:space="preserve"> shall provide financial data</w:t>
      </w:r>
      <w:r w:rsidR="009A1A2C" w:rsidRPr="0084236C">
        <w:rPr>
          <w:sz w:val="22"/>
          <w:szCs w:val="28"/>
        </w:rPr>
        <w:t xml:space="preserve"> on a quarterly basis to Buyer. Such financial data shall include balance sheets, schedule of accounts payable and receivable, major lines of credit, creditors, income statements (profit and loss), cash flow statements, firm backlog, and headcount. Copies of such data are to be made available within seventy-two (72) hours of any written request by </w:t>
      </w:r>
      <w:r w:rsidR="006F068C">
        <w:rPr>
          <w:sz w:val="22"/>
          <w:szCs w:val="28"/>
        </w:rPr>
        <w:t>Boeing</w:t>
      </w:r>
      <w:r w:rsidR="009A1A2C" w:rsidRPr="0084236C">
        <w:rPr>
          <w:sz w:val="22"/>
          <w:szCs w:val="28"/>
        </w:rPr>
        <w:t>. All such information shall be treated as confidential.</w:t>
      </w:r>
    </w:p>
    <w:p w14:paraId="47B53072" w14:textId="7AF77C25" w:rsidR="009A1A2C" w:rsidRPr="0084236C" w:rsidRDefault="009A1A2C" w:rsidP="0084236C">
      <w:pPr>
        <w:pStyle w:val="Heading2"/>
        <w:ind w:left="720" w:firstLine="0"/>
      </w:pPr>
      <w:r w:rsidRPr="0084236C">
        <w:rPr>
          <w:rFonts w:cs="Arial"/>
          <w:sz w:val="22"/>
          <w:szCs w:val="22"/>
        </w:rPr>
        <w:t xml:space="preserve">This provision shall not apply if </w:t>
      </w:r>
      <w:r w:rsidR="006F068C">
        <w:rPr>
          <w:rFonts w:cs="Arial"/>
          <w:sz w:val="22"/>
          <w:szCs w:val="22"/>
        </w:rPr>
        <w:t>Supplier</w:t>
      </w:r>
      <w:r w:rsidRPr="0084236C">
        <w:rPr>
          <w:rFonts w:cs="Arial"/>
          <w:sz w:val="22"/>
          <w:szCs w:val="22"/>
        </w:rPr>
        <w:t xml:space="preserve"> is a nonprofit education or research institution associated with state or provincial universities, an agency of the United States government or of state governments, an entity that is at least fifty percent (50%) directly owned by </w:t>
      </w:r>
      <w:r w:rsidR="006F068C">
        <w:rPr>
          <w:rFonts w:cs="Arial"/>
          <w:sz w:val="22"/>
          <w:szCs w:val="22"/>
        </w:rPr>
        <w:t>Boeing</w:t>
      </w:r>
      <w:r w:rsidRPr="0084236C">
        <w:rPr>
          <w:rFonts w:cs="Arial"/>
          <w:sz w:val="22"/>
          <w:szCs w:val="22"/>
        </w:rPr>
        <w:t>, or an individual providing Services when the individual is the sole employee (inclusive of subcontractors) of S</w:t>
      </w:r>
      <w:r w:rsidR="006F068C">
        <w:rPr>
          <w:rFonts w:cs="Arial"/>
          <w:sz w:val="22"/>
          <w:szCs w:val="22"/>
        </w:rPr>
        <w:t>upplier</w:t>
      </w:r>
      <w:r w:rsidRPr="0084236C">
        <w:rPr>
          <w:rFonts w:cs="Arial"/>
          <w:sz w:val="22"/>
          <w:szCs w:val="22"/>
        </w:rPr>
        <w:t>.</w:t>
      </w:r>
    </w:p>
    <w:p w14:paraId="04A3D9B3" w14:textId="77777777" w:rsidR="009A1A2C" w:rsidRDefault="009A1A2C" w:rsidP="009A1A2C">
      <w:pPr>
        <w:pStyle w:val="Heading1"/>
        <w:rPr>
          <w:rFonts w:cs="Arial"/>
          <w:sz w:val="22"/>
          <w:szCs w:val="22"/>
          <w:u w:val="single"/>
        </w:rPr>
      </w:pPr>
      <w:r w:rsidRPr="009A1A2C">
        <w:rPr>
          <w:rFonts w:cs="Arial"/>
          <w:sz w:val="22"/>
          <w:szCs w:val="22"/>
          <w:u w:val="single"/>
        </w:rPr>
        <w:lastRenderedPageBreak/>
        <w:t>GOVERNMENT OR OTHER CUSTOMER CLAUSES</w:t>
      </w:r>
    </w:p>
    <w:p w14:paraId="2925859B" w14:textId="67D35183" w:rsidR="009A1A2C" w:rsidRPr="0084236C" w:rsidRDefault="009A1A2C" w:rsidP="009A1A2C">
      <w:pPr>
        <w:pStyle w:val="Heading2"/>
        <w:ind w:left="720" w:firstLine="0"/>
        <w:rPr>
          <w:rFonts w:cs="Arial"/>
          <w:sz w:val="22"/>
          <w:szCs w:val="22"/>
        </w:rPr>
      </w:pPr>
      <w:r w:rsidRPr="0084236C">
        <w:rPr>
          <w:rFonts w:cs="Arial"/>
          <w:sz w:val="22"/>
          <w:szCs w:val="22"/>
        </w:rPr>
        <w:t xml:space="preserve">Government or other </w:t>
      </w:r>
      <w:r w:rsidR="006F068C">
        <w:rPr>
          <w:rFonts w:cs="Arial"/>
          <w:sz w:val="22"/>
          <w:szCs w:val="22"/>
        </w:rPr>
        <w:t>Boeing</w:t>
      </w:r>
      <w:r w:rsidRPr="0084236C">
        <w:rPr>
          <w:rFonts w:cs="Arial"/>
          <w:sz w:val="22"/>
          <w:szCs w:val="22"/>
        </w:rPr>
        <w:t xml:space="preserve"> customer clauses applicable to this </w:t>
      </w:r>
      <w:r w:rsidR="009326F4">
        <w:rPr>
          <w:rFonts w:cs="Arial"/>
          <w:sz w:val="22"/>
          <w:szCs w:val="22"/>
        </w:rPr>
        <w:t>Agreement</w:t>
      </w:r>
      <w:r w:rsidRPr="0084236C">
        <w:rPr>
          <w:rFonts w:cs="Arial"/>
          <w:sz w:val="22"/>
          <w:szCs w:val="22"/>
        </w:rPr>
        <w:t xml:space="preserve"> from </w:t>
      </w:r>
      <w:r w:rsidR="006F068C">
        <w:rPr>
          <w:rFonts w:cs="Arial"/>
          <w:sz w:val="22"/>
          <w:szCs w:val="22"/>
        </w:rPr>
        <w:t>Boeing</w:t>
      </w:r>
      <w:r w:rsidRPr="0084236C">
        <w:rPr>
          <w:rFonts w:cs="Arial"/>
          <w:sz w:val="22"/>
          <w:szCs w:val="22"/>
        </w:rPr>
        <w:t xml:space="preserve">’s contract with its customers, if any, are incorporated elsewhere in this </w:t>
      </w:r>
      <w:r w:rsidR="009326F4">
        <w:rPr>
          <w:rFonts w:cs="Arial"/>
          <w:sz w:val="22"/>
          <w:szCs w:val="22"/>
        </w:rPr>
        <w:t>Agreement</w:t>
      </w:r>
      <w:r w:rsidRPr="0084236C">
        <w:rPr>
          <w:rFonts w:cs="Arial"/>
          <w:sz w:val="22"/>
          <w:szCs w:val="22"/>
        </w:rPr>
        <w:t xml:space="preserve"> either by attachment or by some other means of reference.</w:t>
      </w:r>
    </w:p>
    <w:p w14:paraId="7E579049" w14:textId="206D7DE8" w:rsidR="009A1A2C" w:rsidRPr="0084236C" w:rsidRDefault="009A1A2C" w:rsidP="009A1A2C">
      <w:pPr>
        <w:pStyle w:val="Heading2"/>
        <w:ind w:left="720" w:firstLine="0"/>
        <w:rPr>
          <w:rFonts w:cs="Arial"/>
          <w:sz w:val="22"/>
          <w:szCs w:val="22"/>
        </w:rPr>
      </w:pPr>
      <w:r w:rsidRPr="0084236C">
        <w:rPr>
          <w:rFonts w:cs="Arial"/>
          <w:sz w:val="22"/>
          <w:szCs w:val="22"/>
        </w:rPr>
        <w:t xml:space="preserve">In addition, the clauses below are incorporated by reference, as if fully set forth herein, from the Federal Acquisition Regulation (“FAR”) and/or Defense Federal Acquisition Regulation Supplement (“DFARS”) and apply to the extent indicated therein. Except as may be otherwise stated, “Contractor,” “Offeror” or any equivalent terms means </w:t>
      </w:r>
      <w:r w:rsidR="000161AE">
        <w:rPr>
          <w:rFonts w:cs="Arial"/>
          <w:sz w:val="22"/>
          <w:szCs w:val="22"/>
        </w:rPr>
        <w:t>Supplier</w:t>
      </w:r>
      <w:r w:rsidRPr="0084236C">
        <w:rPr>
          <w:rFonts w:cs="Arial"/>
          <w:sz w:val="22"/>
          <w:szCs w:val="22"/>
        </w:rPr>
        <w:t xml:space="preserve">, “Government,” “Contracting Officer” or any equivalent terms means </w:t>
      </w:r>
      <w:r w:rsidR="000161AE">
        <w:rPr>
          <w:rFonts w:cs="Arial"/>
          <w:sz w:val="22"/>
          <w:szCs w:val="22"/>
        </w:rPr>
        <w:t>Boeing</w:t>
      </w:r>
      <w:r w:rsidRPr="0084236C">
        <w:rPr>
          <w:rFonts w:cs="Arial"/>
          <w:sz w:val="22"/>
          <w:szCs w:val="22"/>
        </w:rPr>
        <w:t xml:space="preserve">, and all references to a “Disputes” clause shall mean the “Disputes” Article of this </w:t>
      </w:r>
      <w:r w:rsidR="009326F4">
        <w:rPr>
          <w:rFonts w:cs="Arial"/>
          <w:sz w:val="22"/>
          <w:szCs w:val="22"/>
        </w:rPr>
        <w:t>Agreement</w:t>
      </w:r>
      <w:r w:rsidRPr="0084236C">
        <w:rPr>
          <w:rFonts w:cs="Arial"/>
          <w:sz w:val="22"/>
          <w:szCs w:val="22"/>
        </w:rPr>
        <w:t xml:space="preserve">. The effective version of each clause listed shall be the latest version published on the date this </w:t>
      </w:r>
      <w:r w:rsidR="009326F4">
        <w:rPr>
          <w:rFonts w:cs="Arial"/>
          <w:sz w:val="22"/>
          <w:szCs w:val="22"/>
        </w:rPr>
        <w:t>Agreement</w:t>
      </w:r>
      <w:r w:rsidRPr="0084236C">
        <w:rPr>
          <w:rFonts w:cs="Arial"/>
          <w:sz w:val="22"/>
          <w:szCs w:val="22"/>
        </w:rPr>
        <w:t xml:space="preserve"> is issued. The full text of a clause may be accessed electronically at https://www.acquisition.gov/content/regulations. </w:t>
      </w:r>
    </w:p>
    <w:p w14:paraId="6B20CE82" w14:textId="12B6790F" w:rsidR="009A1A2C" w:rsidRPr="0084236C" w:rsidRDefault="009A1A2C" w:rsidP="009A1A2C">
      <w:pPr>
        <w:pStyle w:val="Heading2"/>
        <w:ind w:left="720" w:firstLine="0"/>
        <w:rPr>
          <w:rFonts w:cs="Arial"/>
          <w:sz w:val="22"/>
          <w:szCs w:val="22"/>
        </w:rPr>
      </w:pPr>
      <w:r w:rsidRPr="0084236C">
        <w:rPr>
          <w:rFonts w:cs="Arial"/>
          <w:sz w:val="22"/>
          <w:szCs w:val="22"/>
        </w:rPr>
        <w:t>52.204-25 Prohibition on Contracting for Certain Telecommunications and Video Surveillance Services or Equipment. Paragraph (b) is deleted and replaced with the following: “</w:t>
      </w:r>
      <w:r w:rsidR="000161AE">
        <w:rPr>
          <w:rFonts w:cs="Arial"/>
          <w:sz w:val="22"/>
          <w:szCs w:val="22"/>
        </w:rPr>
        <w:t>Supplier</w:t>
      </w:r>
      <w:r w:rsidR="000161AE" w:rsidRPr="0084236C">
        <w:rPr>
          <w:rFonts w:cs="Arial"/>
          <w:sz w:val="22"/>
          <w:szCs w:val="22"/>
        </w:rPr>
        <w:t xml:space="preserve"> </w:t>
      </w:r>
      <w:r w:rsidRPr="0084236C">
        <w:rPr>
          <w:rFonts w:cs="Arial"/>
          <w:sz w:val="22"/>
          <w:szCs w:val="22"/>
        </w:rPr>
        <w:t xml:space="preserve">is prohibited from providing </w:t>
      </w:r>
      <w:r w:rsidR="000161AE">
        <w:rPr>
          <w:rFonts w:cs="Arial"/>
          <w:sz w:val="22"/>
          <w:szCs w:val="22"/>
        </w:rPr>
        <w:t>Boeing</w:t>
      </w:r>
      <w:r w:rsidR="000161AE" w:rsidRPr="0084236C">
        <w:rPr>
          <w:rFonts w:cs="Arial"/>
          <w:sz w:val="22"/>
          <w:szCs w:val="22"/>
        </w:rPr>
        <w:t xml:space="preserve"> </w:t>
      </w:r>
      <w:r w:rsidRPr="0084236C">
        <w:rPr>
          <w:rFonts w:cs="Arial"/>
          <w:sz w:val="22"/>
          <w:szCs w:val="22"/>
        </w:rPr>
        <w:t xml:space="preserve">with covered telecommunications equipment or services, or with any equipment, systems, or services that use covered equipment or services regardless of whether that use is in performance of work under a U.S. Government contract.” Paragraph (c) is deleted in its entirety. Paragraph (d)(1) is deleted and replaced with the following: “In the event </w:t>
      </w:r>
      <w:r w:rsidR="000161AE">
        <w:rPr>
          <w:rFonts w:cs="Arial"/>
          <w:sz w:val="22"/>
          <w:szCs w:val="22"/>
        </w:rPr>
        <w:t>Supplier</w:t>
      </w:r>
      <w:r w:rsidR="000161AE" w:rsidRPr="0084236C">
        <w:rPr>
          <w:rFonts w:cs="Arial"/>
          <w:sz w:val="22"/>
          <w:szCs w:val="22"/>
        </w:rPr>
        <w:t xml:space="preserve"> </w:t>
      </w:r>
      <w:r w:rsidRPr="0084236C">
        <w:rPr>
          <w:rFonts w:cs="Arial"/>
          <w:sz w:val="22"/>
          <w:szCs w:val="22"/>
        </w:rPr>
        <w:t xml:space="preserve">identifies covered telecommunications equipment or services provided to </w:t>
      </w:r>
      <w:r w:rsidR="000161AE">
        <w:rPr>
          <w:rFonts w:cs="Arial"/>
          <w:sz w:val="22"/>
          <w:szCs w:val="22"/>
        </w:rPr>
        <w:t xml:space="preserve">Boeing </w:t>
      </w:r>
      <w:r w:rsidRPr="0084236C">
        <w:rPr>
          <w:rFonts w:cs="Arial"/>
          <w:sz w:val="22"/>
          <w:szCs w:val="22"/>
        </w:rPr>
        <w:t xml:space="preserve">during contract performance, or </w:t>
      </w:r>
      <w:r w:rsidR="000161AE">
        <w:rPr>
          <w:rFonts w:cs="Arial"/>
          <w:sz w:val="22"/>
          <w:szCs w:val="22"/>
        </w:rPr>
        <w:t>Supplier</w:t>
      </w:r>
      <w:r w:rsidR="000161AE" w:rsidRPr="0084236C">
        <w:rPr>
          <w:rFonts w:cs="Arial"/>
          <w:sz w:val="22"/>
          <w:szCs w:val="22"/>
        </w:rPr>
        <w:t xml:space="preserve"> </w:t>
      </w:r>
      <w:r w:rsidRPr="0084236C">
        <w:rPr>
          <w:rFonts w:cs="Arial"/>
          <w:sz w:val="22"/>
          <w:szCs w:val="22"/>
        </w:rPr>
        <w:t xml:space="preserve">is notified of such by a subcontractor at any tier or any other source, </w:t>
      </w:r>
      <w:r w:rsidR="000161AE">
        <w:rPr>
          <w:rFonts w:cs="Arial"/>
          <w:sz w:val="22"/>
          <w:szCs w:val="22"/>
        </w:rPr>
        <w:t>Supplier</w:t>
      </w:r>
      <w:r w:rsidR="000161AE" w:rsidRPr="0084236C">
        <w:rPr>
          <w:rFonts w:cs="Arial"/>
          <w:sz w:val="22"/>
          <w:szCs w:val="22"/>
        </w:rPr>
        <w:t xml:space="preserve"> </w:t>
      </w:r>
      <w:r w:rsidRPr="0084236C">
        <w:rPr>
          <w:rFonts w:cs="Arial"/>
          <w:sz w:val="22"/>
          <w:szCs w:val="22"/>
        </w:rPr>
        <w:t>shall report the information in paragraph (d)(2) of this clause via email to Buyer’s Authorized Procurement Representative, with the required information in the body of the email.”</w:t>
      </w:r>
    </w:p>
    <w:p w14:paraId="7AFCD6DE" w14:textId="77777777" w:rsidR="0084236C" w:rsidRDefault="0084236C" w:rsidP="0084236C">
      <w:pPr>
        <w:pStyle w:val="Heading1"/>
        <w:rPr>
          <w:rFonts w:cs="Arial"/>
          <w:sz w:val="22"/>
          <w:szCs w:val="22"/>
          <w:u w:val="single"/>
        </w:rPr>
      </w:pPr>
      <w:r w:rsidRPr="0084236C">
        <w:rPr>
          <w:rFonts w:cs="Arial"/>
          <w:sz w:val="22"/>
          <w:szCs w:val="22"/>
          <w:u w:val="single"/>
        </w:rPr>
        <w:t>RECIPROCAL WAIVER OF CLAIMS – QUALIFIED ANTI-TERRORISM TECHNOLOGY</w:t>
      </w:r>
    </w:p>
    <w:p w14:paraId="039398EB" w14:textId="115592C4" w:rsidR="009A1A2C" w:rsidRPr="0084236C" w:rsidRDefault="0084236C" w:rsidP="0084236C">
      <w:pPr>
        <w:pStyle w:val="Heading2"/>
        <w:ind w:left="720" w:firstLine="0"/>
        <w:rPr>
          <w:rFonts w:cs="Arial"/>
          <w:sz w:val="22"/>
          <w:szCs w:val="22"/>
        </w:rPr>
      </w:pPr>
      <w:r w:rsidRPr="0084236C">
        <w:rPr>
          <w:rFonts w:cs="Arial"/>
          <w:sz w:val="22"/>
          <w:szCs w:val="22"/>
        </w:rPr>
        <w:t xml:space="preserve">If this </w:t>
      </w:r>
      <w:r w:rsidR="009326F4">
        <w:rPr>
          <w:rFonts w:cs="Arial"/>
          <w:sz w:val="22"/>
          <w:szCs w:val="22"/>
        </w:rPr>
        <w:t>Agreement</w:t>
      </w:r>
      <w:r w:rsidRPr="0084236C">
        <w:rPr>
          <w:rFonts w:cs="Arial"/>
          <w:sz w:val="22"/>
          <w:szCs w:val="22"/>
        </w:rPr>
        <w:t xml:space="preserve"> involves the manufacture, sale, use, or operation of a Qualified Anti-Terrorism Technology and </w:t>
      </w:r>
      <w:r w:rsidR="000161AE">
        <w:rPr>
          <w:rFonts w:cs="Arial"/>
          <w:sz w:val="22"/>
          <w:szCs w:val="22"/>
        </w:rPr>
        <w:t>Supplier</w:t>
      </w:r>
      <w:r w:rsidRPr="0084236C">
        <w:rPr>
          <w:rFonts w:cs="Arial"/>
          <w:sz w:val="22"/>
          <w:szCs w:val="22"/>
        </w:rPr>
        <w:t xml:space="preserve"> is either Buyer’s (i) contractor, (ii) subcontractor, (iii) supplier, or (iv) vendor of or for such technologies, then pursuant to 6 U.S.C. § 443(b) of the SAFETY Act and 6 C.F.R. § 25.5(e), the Parties agree to a Reciprocal Waiver of Claims and each Party shall be responsible for Losses, including business interruption losses, that such Party sustains (and for Losses that its employees sustain) resulting from an activity resulting from an Act of Terrorism when the Qualified Anti-Terrorism Technology has been deployed in defense against or response to or recovery from such Act of Terrorism. “Act of Terrorism,” “Loss,” “Qualified Anti-Terrorism Technology,” and “Reciprocal Waiver of Claims,” are defined in 6 U.S.C. §§ 443 – 444.</w:t>
      </w:r>
    </w:p>
    <w:p w14:paraId="04999D11" w14:textId="5C60AB2C" w:rsidR="00642FE7" w:rsidRPr="00443ED3" w:rsidRDefault="00642FE7" w:rsidP="00806600">
      <w:pPr>
        <w:pStyle w:val="Heading1"/>
        <w:rPr>
          <w:rFonts w:cs="Arial"/>
          <w:sz w:val="22"/>
          <w:szCs w:val="22"/>
          <w:u w:val="single"/>
        </w:rPr>
      </w:pPr>
      <w:r w:rsidRPr="00443ED3">
        <w:rPr>
          <w:rFonts w:cs="Arial"/>
          <w:sz w:val="22"/>
          <w:szCs w:val="22"/>
          <w:u w:val="single"/>
        </w:rPr>
        <w:t xml:space="preserve">Subcontracting. </w:t>
      </w:r>
    </w:p>
    <w:p w14:paraId="7299E28E" w14:textId="65098C1B" w:rsidR="00642FE7" w:rsidRPr="00443ED3" w:rsidRDefault="00642FE7" w:rsidP="00443ED3">
      <w:pPr>
        <w:pStyle w:val="BodyText"/>
        <w:ind w:left="720"/>
        <w:rPr>
          <w:rFonts w:cs="Arial"/>
          <w:sz w:val="22"/>
          <w:szCs w:val="22"/>
        </w:rPr>
      </w:pPr>
      <w:r w:rsidRPr="00443ED3">
        <w:rPr>
          <w:rFonts w:cs="Arial"/>
          <w:sz w:val="22"/>
          <w:szCs w:val="22"/>
        </w:rPr>
        <w:t xml:space="preserve">Supplier may not subcontract any of its obligations under this Agreement without Boeing’s written consent. </w:t>
      </w:r>
      <w:proofErr w:type="gramStart"/>
      <w:r w:rsidRPr="00443ED3">
        <w:rPr>
          <w:rFonts w:cs="Arial"/>
          <w:sz w:val="22"/>
          <w:szCs w:val="22"/>
        </w:rPr>
        <w:t>Supplier</w:t>
      </w:r>
      <w:proofErr w:type="gramEnd"/>
      <w:r w:rsidRPr="00443ED3">
        <w:rPr>
          <w:rFonts w:cs="Arial"/>
          <w:sz w:val="22"/>
          <w:szCs w:val="22"/>
        </w:rPr>
        <w:t xml:space="preserve"> will remain liable for all subcontracted obligations and all </w:t>
      </w:r>
      <w:proofErr w:type="gramStart"/>
      <w:r w:rsidRPr="00443ED3">
        <w:rPr>
          <w:rFonts w:cs="Arial"/>
          <w:sz w:val="22"/>
          <w:szCs w:val="22"/>
        </w:rPr>
        <w:t>acts</w:t>
      </w:r>
      <w:proofErr w:type="gramEnd"/>
      <w:r w:rsidRPr="00443ED3">
        <w:rPr>
          <w:rFonts w:cs="Arial"/>
          <w:sz w:val="22"/>
          <w:szCs w:val="22"/>
        </w:rPr>
        <w:t xml:space="preserve"> or omissions of its </w:t>
      </w:r>
      <w:r w:rsidRPr="00204C26">
        <w:rPr>
          <w:rFonts w:cs="Arial"/>
          <w:sz w:val="22"/>
          <w:szCs w:val="22"/>
        </w:rPr>
        <w:t>subcontractors</w:t>
      </w:r>
      <w:r w:rsidRPr="00443ED3">
        <w:rPr>
          <w:rFonts w:cs="Arial"/>
          <w:sz w:val="22"/>
          <w:szCs w:val="22"/>
        </w:rPr>
        <w:t>.</w:t>
      </w:r>
    </w:p>
    <w:p w14:paraId="1ABE03E9" w14:textId="62D4464B" w:rsidR="00DF37A0" w:rsidRPr="00443ED3" w:rsidRDefault="006612BF" w:rsidP="00806600">
      <w:pPr>
        <w:pStyle w:val="Heading1"/>
        <w:rPr>
          <w:rFonts w:cs="Arial"/>
          <w:sz w:val="22"/>
          <w:szCs w:val="22"/>
        </w:rPr>
      </w:pPr>
      <w:r w:rsidRPr="00204C26">
        <w:rPr>
          <w:rFonts w:cs="Arial"/>
          <w:sz w:val="22"/>
          <w:szCs w:val="22"/>
          <w:u w:val="single"/>
        </w:rPr>
        <w:t>General</w:t>
      </w:r>
      <w:r w:rsidRPr="00443ED3">
        <w:rPr>
          <w:rFonts w:cs="Arial"/>
          <w:sz w:val="22"/>
          <w:szCs w:val="22"/>
        </w:rPr>
        <w:t>.</w:t>
      </w:r>
      <w:bookmarkEnd w:id="47"/>
    </w:p>
    <w:p w14:paraId="06A8D08C" w14:textId="65A5FC27" w:rsidR="007B4D8B" w:rsidRPr="00443ED3" w:rsidRDefault="006612BF" w:rsidP="00443ED3">
      <w:pPr>
        <w:pStyle w:val="Heading2"/>
        <w:ind w:left="1620" w:hanging="900"/>
        <w:rPr>
          <w:rFonts w:cs="Arial"/>
          <w:sz w:val="22"/>
          <w:szCs w:val="22"/>
          <w:u w:val="single"/>
        </w:rPr>
      </w:pPr>
      <w:r w:rsidRPr="00443ED3">
        <w:rPr>
          <w:rFonts w:cs="Arial"/>
          <w:sz w:val="22"/>
          <w:szCs w:val="22"/>
          <w:u w:val="single"/>
        </w:rPr>
        <w:t>Notices</w:t>
      </w:r>
      <w:r w:rsidR="005178A7" w:rsidRPr="00443ED3">
        <w:rPr>
          <w:rFonts w:cs="Arial"/>
          <w:sz w:val="22"/>
          <w:szCs w:val="22"/>
        </w:rPr>
        <w:t>.</w:t>
      </w:r>
      <w:r w:rsidR="00CF3530" w:rsidRPr="00443ED3">
        <w:rPr>
          <w:rFonts w:cs="Arial"/>
          <w:sz w:val="22"/>
          <w:szCs w:val="22"/>
        </w:rPr>
        <w:t xml:space="preserve"> </w:t>
      </w:r>
      <w:r w:rsidR="00B63226" w:rsidRPr="00443ED3">
        <w:rPr>
          <w:rFonts w:cs="Arial"/>
          <w:sz w:val="22"/>
          <w:szCs w:val="22"/>
        </w:rPr>
        <w:t xml:space="preserve">All notices required or allowed under this Agreement must be in writing and sent by electronic mail or physical mail (e.g., registered or certified mail) to the person and address provided below in this </w:t>
      </w:r>
      <w:r w:rsidR="00B63226" w:rsidRPr="00707223">
        <w:rPr>
          <w:rFonts w:cs="Arial"/>
          <w:sz w:val="22"/>
          <w:szCs w:val="22"/>
          <w:u w:val="single"/>
        </w:rPr>
        <w:t>Section</w:t>
      </w:r>
      <w:r w:rsidR="007D520F" w:rsidRPr="00707223">
        <w:rPr>
          <w:rFonts w:cs="Arial"/>
          <w:sz w:val="22"/>
          <w:szCs w:val="22"/>
          <w:u w:val="single"/>
        </w:rPr>
        <w:t xml:space="preserve"> 1</w:t>
      </w:r>
      <w:r w:rsidR="00707223">
        <w:rPr>
          <w:rFonts w:cs="Arial"/>
          <w:sz w:val="22"/>
          <w:szCs w:val="22"/>
          <w:u w:val="single"/>
        </w:rPr>
        <w:t>7</w:t>
      </w:r>
      <w:r w:rsidR="00B63226" w:rsidRPr="00707223">
        <w:rPr>
          <w:rFonts w:cs="Arial"/>
          <w:sz w:val="22"/>
          <w:szCs w:val="22"/>
        </w:rPr>
        <w:t xml:space="preserve"> (or as the recipient has otherwise designated through a previous notice given in accordance with this </w:t>
      </w:r>
      <w:r w:rsidR="00B63226" w:rsidRPr="00707223">
        <w:rPr>
          <w:rFonts w:cs="Arial"/>
          <w:sz w:val="22"/>
          <w:szCs w:val="22"/>
          <w:u w:val="single"/>
        </w:rPr>
        <w:t>Section</w:t>
      </w:r>
      <w:r w:rsidR="00B07C64" w:rsidRPr="00707223">
        <w:rPr>
          <w:rFonts w:cs="Arial"/>
          <w:sz w:val="22"/>
          <w:szCs w:val="22"/>
          <w:u w:val="single"/>
        </w:rPr>
        <w:t xml:space="preserve"> 1</w:t>
      </w:r>
      <w:r w:rsidR="00707223">
        <w:rPr>
          <w:rFonts w:cs="Arial"/>
          <w:sz w:val="22"/>
          <w:szCs w:val="22"/>
          <w:u w:val="single"/>
        </w:rPr>
        <w:t>7</w:t>
      </w:r>
      <w:r w:rsidR="00B63226" w:rsidRPr="00443ED3">
        <w:rPr>
          <w:rFonts w:cs="Arial"/>
          <w:sz w:val="22"/>
          <w:szCs w:val="22"/>
        </w:rPr>
        <w:t>).</w:t>
      </w:r>
    </w:p>
    <w:tbl>
      <w:tblPr>
        <w:tblStyle w:val="TableGrid1"/>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4"/>
        <w:gridCol w:w="488"/>
        <w:gridCol w:w="4438"/>
      </w:tblGrid>
      <w:tr w:rsidR="001C7F74" w:rsidRPr="000546A6" w14:paraId="2C07AE26" w14:textId="77777777" w:rsidTr="00D42CD8">
        <w:tc>
          <w:tcPr>
            <w:tcW w:w="3994" w:type="dxa"/>
          </w:tcPr>
          <w:p w14:paraId="337D52F6" w14:textId="69696F5F" w:rsidR="001C7F74" w:rsidRPr="003806F6" w:rsidRDefault="001C7F74" w:rsidP="003806F6">
            <w:pPr>
              <w:tabs>
                <w:tab w:val="left" w:pos="5760"/>
              </w:tabs>
              <w:ind w:left="900"/>
              <w:jc w:val="both"/>
              <w:rPr>
                <w:rFonts w:cs="Arial"/>
                <w:color w:val="000000"/>
                <w:sz w:val="22"/>
                <w:szCs w:val="22"/>
              </w:rPr>
            </w:pPr>
            <w:r w:rsidRPr="003806F6">
              <w:rPr>
                <w:rFonts w:cs="Arial"/>
                <w:color w:val="000000"/>
                <w:sz w:val="22"/>
                <w:szCs w:val="22"/>
              </w:rPr>
              <w:t>Supplier:</w:t>
            </w:r>
          </w:p>
          <w:p w14:paraId="69E47D7F" w14:textId="77777777" w:rsidR="001C7F74" w:rsidRPr="003806F6" w:rsidRDefault="001C7F74" w:rsidP="003806F6">
            <w:pPr>
              <w:tabs>
                <w:tab w:val="left" w:pos="5760"/>
              </w:tabs>
              <w:ind w:left="900"/>
              <w:jc w:val="both"/>
              <w:rPr>
                <w:rFonts w:cs="Arial"/>
                <w:color w:val="000000"/>
                <w:sz w:val="22"/>
                <w:szCs w:val="22"/>
              </w:rPr>
            </w:pPr>
            <w:r w:rsidRPr="003806F6">
              <w:rPr>
                <w:rFonts w:cs="Arial"/>
                <w:color w:val="000000"/>
                <w:sz w:val="22"/>
                <w:szCs w:val="22"/>
              </w:rPr>
              <w:br/>
            </w:r>
            <w:r w:rsidRPr="003806F6">
              <w:rPr>
                <w:rFonts w:cs="Arial"/>
                <w:color w:val="000000"/>
                <w:sz w:val="22"/>
                <w:szCs w:val="22"/>
              </w:rPr>
              <w:br/>
            </w:r>
            <w:r w:rsidRPr="003806F6">
              <w:rPr>
                <w:rFonts w:cs="Arial"/>
                <w:color w:val="000000"/>
                <w:sz w:val="22"/>
                <w:szCs w:val="22"/>
              </w:rPr>
              <w:br/>
            </w:r>
            <w:r w:rsidRPr="003806F6">
              <w:rPr>
                <w:rFonts w:cs="Arial"/>
                <w:color w:val="000000"/>
                <w:sz w:val="22"/>
                <w:szCs w:val="22"/>
              </w:rPr>
              <w:br/>
            </w:r>
            <w:r w:rsidRPr="003806F6">
              <w:rPr>
                <w:rFonts w:cs="Arial"/>
                <w:color w:val="000000"/>
                <w:sz w:val="22"/>
                <w:szCs w:val="22"/>
              </w:rPr>
              <w:br/>
              <w:t>Attention:</w:t>
            </w:r>
            <w:r w:rsidRPr="003806F6">
              <w:rPr>
                <w:rFonts w:cs="Arial"/>
                <w:color w:val="000000"/>
                <w:sz w:val="22"/>
                <w:szCs w:val="22"/>
              </w:rPr>
              <w:br/>
              <w:t>Email:</w:t>
            </w:r>
          </w:p>
        </w:tc>
        <w:tc>
          <w:tcPr>
            <w:tcW w:w="488" w:type="dxa"/>
          </w:tcPr>
          <w:p w14:paraId="7DAF5653" w14:textId="77777777" w:rsidR="001C7F74" w:rsidRPr="003806F6" w:rsidRDefault="001C7F74" w:rsidP="003806F6">
            <w:pPr>
              <w:tabs>
                <w:tab w:val="left" w:pos="5760"/>
              </w:tabs>
              <w:ind w:left="900"/>
              <w:jc w:val="both"/>
              <w:rPr>
                <w:rFonts w:cs="Arial"/>
                <w:color w:val="000000"/>
                <w:sz w:val="22"/>
                <w:szCs w:val="22"/>
              </w:rPr>
            </w:pPr>
          </w:p>
        </w:tc>
        <w:tc>
          <w:tcPr>
            <w:tcW w:w="4158" w:type="dxa"/>
          </w:tcPr>
          <w:p w14:paraId="4A8FA6F0" w14:textId="2C275F7D" w:rsidR="001C7F74" w:rsidRPr="003806F6" w:rsidRDefault="001C7F74" w:rsidP="003806F6">
            <w:pPr>
              <w:ind w:left="900"/>
              <w:jc w:val="both"/>
              <w:rPr>
                <w:rFonts w:cs="Arial"/>
                <w:sz w:val="22"/>
                <w:szCs w:val="22"/>
              </w:rPr>
            </w:pPr>
            <w:r w:rsidRPr="003806F6">
              <w:rPr>
                <w:rFonts w:cs="Arial"/>
                <w:sz w:val="22"/>
                <w:szCs w:val="22"/>
              </w:rPr>
              <w:t>Boeing:</w:t>
            </w:r>
          </w:p>
          <w:p w14:paraId="7D8707B0" w14:textId="77777777" w:rsidR="001C7F74" w:rsidRPr="003806F6" w:rsidRDefault="001C7F74" w:rsidP="003806F6">
            <w:pPr>
              <w:ind w:left="900"/>
              <w:jc w:val="both"/>
              <w:rPr>
                <w:rFonts w:cs="Arial"/>
                <w:sz w:val="22"/>
                <w:szCs w:val="22"/>
              </w:rPr>
            </w:pPr>
          </w:p>
          <w:p w14:paraId="087C134F" w14:textId="77777777" w:rsidR="001C7F74" w:rsidRPr="003806F6" w:rsidRDefault="001C7F74" w:rsidP="003806F6">
            <w:pPr>
              <w:ind w:left="900"/>
              <w:rPr>
                <w:rFonts w:cs="Arial"/>
                <w:sz w:val="22"/>
                <w:szCs w:val="22"/>
              </w:rPr>
            </w:pPr>
            <w:r w:rsidRPr="003806F6">
              <w:rPr>
                <w:rFonts w:cs="Arial"/>
                <w:sz w:val="22"/>
                <w:szCs w:val="22"/>
              </w:rPr>
              <w:t>The Boeing Company</w:t>
            </w:r>
            <w:r w:rsidRPr="003806F6">
              <w:rPr>
                <w:rFonts w:cs="Arial"/>
                <w:sz w:val="22"/>
                <w:szCs w:val="22"/>
              </w:rPr>
              <w:br/>
              <w:t>Indirect Supply Chain</w:t>
            </w:r>
            <w:r w:rsidRPr="003806F6">
              <w:rPr>
                <w:rFonts w:cs="Arial"/>
                <w:sz w:val="22"/>
                <w:szCs w:val="22"/>
              </w:rPr>
              <w:br/>
            </w:r>
            <w:r w:rsidRPr="003806F6">
              <w:rPr>
                <w:rFonts w:cs="Arial"/>
                <w:i/>
                <w:sz w:val="22"/>
                <w:szCs w:val="22"/>
              </w:rPr>
              <w:t>__P.O. Box Number or Street Address___</w:t>
            </w:r>
            <w:r w:rsidRPr="003806F6">
              <w:rPr>
                <w:rFonts w:cs="Arial"/>
                <w:i/>
                <w:sz w:val="22"/>
                <w:szCs w:val="22"/>
              </w:rPr>
              <w:br/>
              <w:t>___City, State, and Zip Code___</w:t>
            </w:r>
            <w:r w:rsidRPr="003806F6">
              <w:rPr>
                <w:rFonts w:cs="Arial"/>
                <w:sz w:val="22"/>
                <w:szCs w:val="22"/>
              </w:rPr>
              <w:br/>
              <w:t>Attention:</w:t>
            </w:r>
            <w:r w:rsidRPr="003806F6">
              <w:rPr>
                <w:rFonts w:cs="Arial"/>
                <w:sz w:val="22"/>
                <w:szCs w:val="22"/>
              </w:rPr>
              <w:br/>
              <w:t>Email:</w:t>
            </w:r>
          </w:p>
          <w:p w14:paraId="2DCD3833" w14:textId="77777777" w:rsidR="001C7F74" w:rsidRPr="003806F6" w:rsidRDefault="001C7F74" w:rsidP="003806F6">
            <w:pPr>
              <w:ind w:left="900"/>
              <w:rPr>
                <w:rFonts w:cs="Arial"/>
                <w:sz w:val="22"/>
                <w:szCs w:val="22"/>
              </w:rPr>
            </w:pPr>
          </w:p>
          <w:p w14:paraId="0404178A" w14:textId="2828D220" w:rsidR="001C7F74" w:rsidRPr="003806F6" w:rsidRDefault="00572111" w:rsidP="003806F6">
            <w:pPr>
              <w:ind w:left="900"/>
              <w:rPr>
                <w:rFonts w:cs="Arial"/>
                <w:sz w:val="22"/>
                <w:szCs w:val="22"/>
              </w:rPr>
            </w:pPr>
            <w:r w:rsidRPr="003806F6">
              <w:rPr>
                <w:rFonts w:cs="Arial"/>
                <w:sz w:val="22"/>
                <w:szCs w:val="22"/>
              </w:rPr>
              <w:t xml:space="preserve">With a copy sent to the Boeing Contracts Department at </w:t>
            </w:r>
            <w:hyperlink r:id="rId13" w:history="1">
              <w:r w:rsidRPr="003806F6">
                <w:rPr>
                  <w:rStyle w:val="Hyperlink"/>
                  <w:rFonts w:cs="Arial"/>
                  <w:color w:val="044A91"/>
                  <w:sz w:val="22"/>
                  <w:szCs w:val="22"/>
                </w:rPr>
                <w:t>ISCNotices@exchange.boeing.com</w:t>
              </w:r>
            </w:hyperlink>
            <w:r w:rsidRPr="003806F6">
              <w:rPr>
                <w:rFonts w:cs="Arial"/>
                <w:sz w:val="22"/>
                <w:szCs w:val="22"/>
              </w:rPr>
              <w:t>.</w:t>
            </w:r>
          </w:p>
        </w:tc>
      </w:tr>
    </w:tbl>
    <w:p w14:paraId="3D5C28B1" w14:textId="77777777" w:rsidR="00806600" w:rsidRPr="003806F6" w:rsidRDefault="00806600" w:rsidP="00806600">
      <w:pPr>
        <w:rPr>
          <w:rFonts w:cs="Arial"/>
          <w:sz w:val="22"/>
          <w:szCs w:val="22"/>
        </w:rPr>
      </w:pPr>
    </w:p>
    <w:p w14:paraId="4C94D3CE" w14:textId="445B7F5A" w:rsidR="006612BF" w:rsidRPr="003806F6" w:rsidRDefault="001C7F74" w:rsidP="003806F6">
      <w:pPr>
        <w:pStyle w:val="BodyText2"/>
        <w:ind w:left="1620"/>
        <w:rPr>
          <w:rFonts w:cs="Arial"/>
          <w:b/>
          <w:spacing w:val="-2"/>
          <w:sz w:val="22"/>
          <w:szCs w:val="22"/>
          <w:u w:val="single"/>
        </w:rPr>
      </w:pPr>
      <w:r w:rsidRPr="003806F6">
        <w:rPr>
          <w:rFonts w:cs="Arial"/>
          <w:sz w:val="22"/>
          <w:szCs w:val="22"/>
        </w:rPr>
        <w:t xml:space="preserve">Notices sent by physical mail will be deemed given upon receipt, and notices sent by electronic mail will be deemed given upon receipt by the sending party of written confirmation of the recipient’s receipt, EXCEPT that an automated email confirmation of delivery or read receipt will not constitute such confirmation, (unless otherwise specified). </w:t>
      </w:r>
      <w:r w:rsidR="007B4D8B" w:rsidRPr="003806F6">
        <w:rPr>
          <w:rFonts w:cs="Arial"/>
          <w:sz w:val="22"/>
          <w:szCs w:val="22"/>
        </w:rPr>
        <w:t>All notices of termination or breach must be addressed to the other party’s Legal Department.</w:t>
      </w:r>
      <w:r w:rsidR="00CF3530" w:rsidRPr="003806F6">
        <w:rPr>
          <w:rFonts w:cs="Arial"/>
          <w:sz w:val="22"/>
          <w:szCs w:val="22"/>
        </w:rPr>
        <w:t xml:space="preserve"> </w:t>
      </w:r>
    </w:p>
    <w:p w14:paraId="048E5EEE" w14:textId="0A3EA945" w:rsidR="00CC1AA9" w:rsidRPr="003806F6" w:rsidRDefault="00CC1AA9" w:rsidP="003806F6">
      <w:pPr>
        <w:pStyle w:val="Heading2"/>
        <w:ind w:left="1620" w:hanging="900"/>
        <w:rPr>
          <w:rFonts w:cs="Arial"/>
          <w:sz w:val="22"/>
          <w:szCs w:val="22"/>
          <w:u w:val="single"/>
        </w:rPr>
      </w:pPr>
      <w:r w:rsidRPr="003806F6">
        <w:rPr>
          <w:rFonts w:cs="Arial"/>
          <w:sz w:val="22"/>
          <w:szCs w:val="22"/>
          <w:u w:val="single"/>
        </w:rPr>
        <w:t>Insurance</w:t>
      </w:r>
      <w:r w:rsidRPr="003806F6">
        <w:rPr>
          <w:rFonts w:cs="Arial"/>
          <w:sz w:val="22"/>
          <w:szCs w:val="22"/>
        </w:rPr>
        <w:t>.</w:t>
      </w:r>
      <w:r w:rsidR="00CF3530" w:rsidRPr="003806F6">
        <w:rPr>
          <w:rFonts w:cs="Arial"/>
          <w:sz w:val="22"/>
          <w:szCs w:val="22"/>
        </w:rPr>
        <w:t xml:space="preserve"> </w:t>
      </w:r>
      <w:proofErr w:type="gramStart"/>
      <w:r w:rsidR="001C7F74" w:rsidRPr="003806F6">
        <w:rPr>
          <w:rFonts w:cs="Arial"/>
          <w:sz w:val="22"/>
          <w:szCs w:val="22"/>
        </w:rPr>
        <w:t>Supplier</w:t>
      </w:r>
      <w:proofErr w:type="gramEnd"/>
      <w:r w:rsidRPr="003806F6">
        <w:rPr>
          <w:rFonts w:cs="Arial"/>
          <w:sz w:val="22"/>
          <w:szCs w:val="22"/>
        </w:rPr>
        <w:t xml:space="preserve"> will maintain insurance policies in accordance with </w:t>
      </w:r>
      <w:r w:rsidR="001815DE" w:rsidRPr="00204C26">
        <w:rPr>
          <w:rFonts w:cs="Arial"/>
          <w:b/>
          <w:bCs/>
          <w:sz w:val="22"/>
          <w:szCs w:val="22"/>
          <w:u w:val="single"/>
        </w:rPr>
        <w:t xml:space="preserve">Exhibit </w:t>
      </w:r>
      <w:r w:rsidR="00330ABA" w:rsidRPr="00204C26">
        <w:rPr>
          <w:rFonts w:cs="Arial"/>
          <w:b/>
          <w:bCs/>
          <w:sz w:val="22"/>
          <w:szCs w:val="22"/>
          <w:u w:val="single"/>
        </w:rPr>
        <w:t>B</w:t>
      </w:r>
      <w:r w:rsidR="00653CB9" w:rsidRPr="00204C26">
        <w:rPr>
          <w:rFonts w:cs="Arial"/>
          <w:sz w:val="22"/>
          <w:szCs w:val="22"/>
        </w:rPr>
        <w:t xml:space="preserve"> </w:t>
      </w:r>
      <w:r w:rsidR="001815DE" w:rsidRPr="00204C26">
        <w:rPr>
          <w:rFonts w:cs="Arial"/>
          <w:sz w:val="22"/>
          <w:szCs w:val="22"/>
        </w:rPr>
        <w:t>(Insurance</w:t>
      </w:r>
      <w:r w:rsidR="001815DE" w:rsidRPr="003806F6">
        <w:rPr>
          <w:rFonts w:cs="Arial"/>
          <w:sz w:val="22"/>
          <w:szCs w:val="22"/>
        </w:rPr>
        <w:t>)</w:t>
      </w:r>
      <w:r w:rsidRPr="003806F6">
        <w:rPr>
          <w:rFonts w:cs="Arial"/>
          <w:sz w:val="22"/>
          <w:szCs w:val="22"/>
        </w:rPr>
        <w:t>.</w:t>
      </w:r>
      <w:r w:rsidR="00CF3530" w:rsidRPr="003806F6">
        <w:rPr>
          <w:rFonts w:cs="Arial"/>
          <w:sz w:val="22"/>
          <w:szCs w:val="22"/>
        </w:rPr>
        <w:t xml:space="preserve"> </w:t>
      </w:r>
    </w:p>
    <w:p w14:paraId="64DC82D0" w14:textId="5B5F14E6" w:rsidR="00812F01" w:rsidRPr="003806F6" w:rsidRDefault="00812F01" w:rsidP="003806F6">
      <w:pPr>
        <w:pStyle w:val="Heading2"/>
        <w:ind w:left="1620" w:hanging="900"/>
        <w:rPr>
          <w:rFonts w:cs="Arial"/>
          <w:sz w:val="22"/>
          <w:szCs w:val="22"/>
          <w:u w:val="single"/>
        </w:rPr>
      </w:pPr>
      <w:r w:rsidRPr="00204C26">
        <w:rPr>
          <w:rFonts w:cs="Arial"/>
          <w:sz w:val="22"/>
          <w:szCs w:val="22"/>
          <w:u w:val="single"/>
        </w:rPr>
        <w:t>Background Checks</w:t>
      </w:r>
      <w:r w:rsidR="005178A7" w:rsidRPr="003806F6">
        <w:rPr>
          <w:rFonts w:cs="Arial"/>
          <w:sz w:val="22"/>
          <w:szCs w:val="22"/>
        </w:rPr>
        <w:t>.</w:t>
      </w:r>
      <w:r w:rsidR="00CF3530" w:rsidRPr="003806F6">
        <w:rPr>
          <w:rFonts w:cs="Arial"/>
          <w:sz w:val="22"/>
          <w:szCs w:val="22"/>
        </w:rPr>
        <w:t xml:space="preserve"> </w:t>
      </w:r>
      <w:r w:rsidR="00E87DA1" w:rsidRPr="003806F6">
        <w:rPr>
          <w:rFonts w:cs="Arial"/>
          <w:sz w:val="22"/>
          <w:szCs w:val="22"/>
        </w:rPr>
        <w:t>Before any Supplier Personnel provide Services at any Boeing (or Boeing customer) facilities requiring unescorted access, Supplier shall submit the Non-Employee Badge Request (NEBR).</w:t>
      </w:r>
      <w:r w:rsidR="00653CB9" w:rsidRPr="000546A6">
        <w:rPr>
          <w:rFonts w:cs="Arial"/>
          <w:sz w:val="22"/>
          <w:szCs w:val="22"/>
        </w:rPr>
        <w:t xml:space="preserve"> </w:t>
      </w:r>
      <w:r w:rsidR="00E87DA1" w:rsidRPr="003806F6">
        <w:rPr>
          <w:rFonts w:cs="Arial"/>
          <w:sz w:val="22"/>
          <w:szCs w:val="22"/>
        </w:rPr>
        <w:t xml:space="preserve">The NEBR process may include Boeing initiating </w:t>
      </w:r>
      <w:proofErr w:type="gramStart"/>
      <w:r w:rsidR="00E87DA1" w:rsidRPr="003806F6">
        <w:rPr>
          <w:rFonts w:cs="Arial"/>
          <w:sz w:val="22"/>
          <w:szCs w:val="22"/>
        </w:rPr>
        <w:t>a background</w:t>
      </w:r>
      <w:proofErr w:type="gramEnd"/>
      <w:r w:rsidR="00E87DA1" w:rsidRPr="003806F6">
        <w:rPr>
          <w:rFonts w:cs="Arial"/>
          <w:sz w:val="22"/>
          <w:szCs w:val="22"/>
        </w:rPr>
        <w:t xml:space="preserve"> screening.</w:t>
      </w:r>
    </w:p>
    <w:p w14:paraId="7A9341CC" w14:textId="125D3BA2" w:rsidR="00283C16" w:rsidRPr="003806F6" w:rsidRDefault="00283C16" w:rsidP="003806F6">
      <w:pPr>
        <w:pStyle w:val="Heading2"/>
        <w:ind w:left="1620" w:hanging="900"/>
        <w:rPr>
          <w:rFonts w:cs="Arial"/>
          <w:sz w:val="22"/>
          <w:szCs w:val="22"/>
        </w:rPr>
      </w:pPr>
      <w:r w:rsidRPr="003806F6">
        <w:rPr>
          <w:rFonts w:cs="Arial"/>
          <w:sz w:val="22"/>
          <w:szCs w:val="22"/>
          <w:u w:val="single"/>
        </w:rPr>
        <w:t>Assignment</w:t>
      </w:r>
      <w:r w:rsidRPr="003806F6">
        <w:rPr>
          <w:rFonts w:cs="Arial"/>
          <w:sz w:val="22"/>
          <w:szCs w:val="22"/>
        </w:rPr>
        <w:t>.</w:t>
      </w:r>
      <w:r w:rsidR="00CF3530" w:rsidRPr="003806F6">
        <w:rPr>
          <w:rFonts w:cs="Arial"/>
          <w:sz w:val="22"/>
          <w:szCs w:val="22"/>
        </w:rPr>
        <w:t xml:space="preserve"> </w:t>
      </w:r>
      <w:r w:rsidR="001C7F74" w:rsidRPr="003806F6">
        <w:rPr>
          <w:rFonts w:cs="Arial"/>
          <w:sz w:val="22"/>
          <w:szCs w:val="22"/>
        </w:rPr>
        <w:t>Supplier</w:t>
      </w:r>
      <w:r w:rsidR="000773D2" w:rsidRPr="003806F6">
        <w:rPr>
          <w:rFonts w:cs="Arial"/>
          <w:sz w:val="22"/>
          <w:szCs w:val="22"/>
        </w:rPr>
        <w:t xml:space="preserve"> will not assign this Agreement or any of its rights or obligations hereunder without the prior written consent of Boeing, and any purported assignment in violation of this Agreement will be void</w:t>
      </w:r>
      <w:r w:rsidR="005178A7" w:rsidRPr="003806F6">
        <w:rPr>
          <w:rFonts w:cs="Arial"/>
          <w:sz w:val="22"/>
          <w:szCs w:val="22"/>
        </w:rPr>
        <w:t>.</w:t>
      </w:r>
      <w:r w:rsidR="00CF3530" w:rsidRPr="003806F6">
        <w:rPr>
          <w:rFonts w:cs="Arial"/>
          <w:sz w:val="22"/>
          <w:szCs w:val="22"/>
        </w:rPr>
        <w:t xml:space="preserve"> </w:t>
      </w:r>
      <w:r w:rsidR="000773D2" w:rsidRPr="003806F6">
        <w:rPr>
          <w:rFonts w:cs="Arial"/>
          <w:sz w:val="22"/>
          <w:szCs w:val="22"/>
        </w:rPr>
        <w:t xml:space="preserve">Any Change of Control, assignment of this Agreement, or delegation of </w:t>
      </w:r>
      <w:r w:rsidR="001C7F74" w:rsidRPr="003806F6">
        <w:rPr>
          <w:rFonts w:cs="Arial"/>
          <w:sz w:val="22"/>
          <w:szCs w:val="22"/>
        </w:rPr>
        <w:t>Supplier</w:t>
      </w:r>
      <w:r w:rsidR="000773D2" w:rsidRPr="003806F6">
        <w:rPr>
          <w:rFonts w:cs="Arial"/>
          <w:sz w:val="22"/>
          <w:szCs w:val="22"/>
        </w:rPr>
        <w:t xml:space="preserve">’s rights or obligations to any </w:t>
      </w:r>
      <w:r w:rsidR="001C7F74" w:rsidRPr="003806F6">
        <w:rPr>
          <w:rFonts w:cs="Arial"/>
          <w:sz w:val="22"/>
          <w:szCs w:val="22"/>
        </w:rPr>
        <w:t>Supplier</w:t>
      </w:r>
      <w:r w:rsidR="000773D2" w:rsidRPr="003806F6">
        <w:rPr>
          <w:rFonts w:cs="Arial"/>
          <w:sz w:val="22"/>
          <w:szCs w:val="22"/>
        </w:rPr>
        <w:t xml:space="preserve"> Affiliate is considered an assignment for the purposes of this </w:t>
      </w:r>
      <w:r w:rsidR="000773D2" w:rsidRPr="003806F6">
        <w:rPr>
          <w:rFonts w:cs="Arial"/>
          <w:sz w:val="22"/>
          <w:szCs w:val="22"/>
          <w:u w:val="single"/>
        </w:rPr>
        <w:t>Section 1</w:t>
      </w:r>
      <w:r w:rsidR="004424D2" w:rsidRPr="003806F6">
        <w:rPr>
          <w:rFonts w:cs="Arial"/>
          <w:sz w:val="22"/>
          <w:szCs w:val="22"/>
          <w:u w:val="single"/>
        </w:rPr>
        <w:t>4</w:t>
      </w:r>
      <w:r w:rsidR="000773D2" w:rsidRPr="003806F6">
        <w:rPr>
          <w:rFonts w:cs="Arial"/>
          <w:sz w:val="22"/>
          <w:szCs w:val="22"/>
          <w:u w:val="single"/>
        </w:rPr>
        <w:t>.4</w:t>
      </w:r>
      <w:r w:rsidR="005178A7" w:rsidRPr="003806F6">
        <w:rPr>
          <w:rFonts w:cs="Arial"/>
          <w:sz w:val="22"/>
          <w:szCs w:val="22"/>
        </w:rPr>
        <w:t>.</w:t>
      </w:r>
      <w:r w:rsidR="00CF3530" w:rsidRPr="003806F6">
        <w:rPr>
          <w:rFonts w:cs="Arial"/>
          <w:sz w:val="22"/>
          <w:szCs w:val="22"/>
        </w:rPr>
        <w:t xml:space="preserve"> </w:t>
      </w:r>
      <w:r w:rsidR="003654EE" w:rsidRPr="003806F6">
        <w:rPr>
          <w:rFonts w:cs="Arial"/>
          <w:sz w:val="22"/>
          <w:szCs w:val="22"/>
        </w:rPr>
        <w:t>An</w:t>
      </w:r>
      <w:r w:rsidR="00FE3DAE" w:rsidRPr="003806F6">
        <w:rPr>
          <w:rFonts w:cs="Arial"/>
          <w:sz w:val="22"/>
          <w:szCs w:val="22"/>
        </w:rPr>
        <w:t xml:space="preserve"> attempted</w:t>
      </w:r>
      <w:r w:rsidR="003654EE" w:rsidRPr="003806F6">
        <w:rPr>
          <w:rFonts w:cs="Arial"/>
          <w:sz w:val="22"/>
          <w:szCs w:val="22"/>
        </w:rPr>
        <w:t xml:space="preserve"> assignment </w:t>
      </w:r>
      <w:r w:rsidR="00FE3DAE" w:rsidRPr="003806F6">
        <w:rPr>
          <w:rFonts w:cs="Arial"/>
          <w:sz w:val="22"/>
          <w:szCs w:val="22"/>
        </w:rPr>
        <w:t>without</w:t>
      </w:r>
      <w:r w:rsidR="000773D2" w:rsidRPr="003806F6">
        <w:rPr>
          <w:rFonts w:cs="Arial"/>
          <w:sz w:val="22"/>
          <w:szCs w:val="22"/>
        </w:rPr>
        <w:t xml:space="preserve"> Boeing’s prior written consent will constitute a material breach of this Agreement and cause for immediate termination of this Agreement by Boeing pursuant to </w:t>
      </w:r>
      <w:r w:rsidR="000773D2" w:rsidRPr="003806F6">
        <w:rPr>
          <w:rFonts w:cs="Arial"/>
          <w:sz w:val="22"/>
          <w:szCs w:val="22"/>
          <w:u w:val="single"/>
        </w:rPr>
        <w:t xml:space="preserve">Section </w:t>
      </w:r>
      <w:r w:rsidR="00E716A3" w:rsidRPr="003806F6">
        <w:rPr>
          <w:rFonts w:cs="Arial"/>
          <w:sz w:val="22"/>
          <w:szCs w:val="22"/>
          <w:u w:val="single"/>
        </w:rPr>
        <w:fldChar w:fldCharType="begin"/>
      </w:r>
      <w:r w:rsidR="00E716A3" w:rsidRPr="003806F6">
        <w:rPr>
          <w:rFonts w:cs="Arial"/>
          <w:sz w:val="22"/>
          <w:szCs w:val="22"/>
          <w:u w:val="single"/>
        </w:rPr>
        <w:instrText xml:space="preserve"> REF _Ref153545896 \w \h </w:instrText>
      </w:r>
      <w:r w:rsidR="009764B9" w:rsidRPr="003806F6">
        <w:rPr>
          <w:rFonts w:cs="Arial"/>
          <w:sz w:val="22"/>
          <w:szCs w:val="22"/>
          <w:u w:val="single"/>
        </w:rPr>
        <w:instrText xml:space="preserve"> \* MERGEFORMAT </w:instrText>
      </w:r>
      <w:r w:rsidR="00E716A3" w:rsidRPr="003806F6">
        <w:rPr>
          <w:rFonts w:cs="Arial"/>
          <w:sz w:val="22"/>
          <w:szCs w:val="22"/>
          <w:u w:val="single"/>
        </w:rPr>
      </w:r>
      <w:r w:rsidR="00E716A3" w:rsidRPr="003806F6">
        <w:rPr>
          <w:rFonts w:cs="Arial"/>
          <w:sz w:val="22"/>
          <w:szCs w:val="22"/>
          <w:u w:val="single"/>
        </w:rPr>
        <w:fldChar w:fldCharType="separate"/>
      </w:r>
      <w:r w:rsidR="00E716A3" w:rsidRPr="003806F6">
        <w:rPr>
          <w:rFonts w:cs="Arial"/>
          <w:sz w:val="22"/>
          <w:szCs w:val="22"/>
          <w:u w:val="single"/>
        </w:rPr>
        <w:t>11.2</w:t>
      </w:r>
      <w:r w:rsidR="00E716A3" w:rsidRPr="003806F6">
        <w:rPr>
          <w:rFonts w:cs="Arial"/>
          <w:sz w:val="22"/>
          <w:szCs w:val="22"/>
          <w:u w:val="single"/>
        </w:rPr>
        <w:fldChar w:fldCharType="end"/>
      </w:r>
      <w:r w:rsidR="000773D2" w:rsidRPr="003806F6">
        <w:rPr>
          <w:rFonts w:cs="Arial"/>
          <w:sz w:val="22"/>
          <w:szCs w:val="22"/>
        </w:rPr>
        <w:t>.</w:t>
      </w:r>
    </w:p>
    <w:p w14:paraId="440AB6EB" w14:textId="788D4CA3" w:rsidR="00CE4762" w:rsidRPr="003806F6" w:rsidRDefault="00CE4762" w:rsidP="003806F6">
      <w:pPr>
        <w:pStyle w:val="Heading2"/>
        <w:ind w:left="1620" w:hanging="900"/>
        <w:rPr>
          <w:rFonts w:cs="Arial"/>
          <w:sz w:val="22"/>
          <w:szCs w:val="22"/>
        </w:rPr>
      </w:pPr>
      <w:r w:rsidRPr="003806F6">
        <w:rPr>
          <w:rFonts w:cs="Arial"/>
          <w:sz w:val="22"/>
          <w:szCs w:val="22"/>
          <w:u w:val="single"/>
        </w:rPr>
        <w:t>Governing Law</w:t>
      </w:r>
      <w:r w:rsidRPr="003806F6">
        <w:rPr>
          <w:rFonts w:cs="Arial"/>
          <w:sz w:val="22"/>
          <w:szCs w:val="22"/>
        </w:rPr>
        <w:t>.</w:t>
      </w:r>
      <w:r w:rsidR="00CF3530" w:rsidRPr="003806F6">
        <w:rPr>
          <w:rFonts w:cs="Arial"/>
          <w:sz w:val="22"/>
          <w:szCs w:val="22"/>
        </w:rPr>
        <w:t xml:space="preserve"> </w:t>
      </w:r>
      <w:r w:rsidR="00743ADE" w:rsidRPr="003806F6">
        <w:rPr>
          <w:rFonts w:cs="Arial"/>
          <w:sz w:val="22"/>
          <w:szCs w:val="22"/>
        </w:rPr>
        <w:t xml:space="preserve">This Agreement will be construed under and governed by the laws of the State of Delaware, without regard to </w:t>
      </w:r>
      <w:r w:rsidR="00014690" w:rsidRPr="003806F6">
        <w:rPr>
          <w:rFonts w:cs="Arial"/>
          <w:sz w:val="22"/>
          <w:szCs w:val="22"/>
        </w:rPr>
        <w:t xml:space="preserve">its </w:t>
      </w:r>
      <w:r w:rsidR="00743ADE" w:rsidRPr="003806F6">
        <w:rPr>
          <w:rFonts w:cs="Arial"/>
          <w:sz w:val="22"/>
          <w:szCs w:val="22"/>
        </w:rPr>
        <w:t>conflict of law provisions</w:t>
      </w:r>
      <w:r w:rsidR="005178A7" w:rsidRPr="003806F6">
        <w:rPr>
          <w:rFonts w:cs="Arial"/>
          <w:sz w:val="22"/>
          <w:szCs w:val="22"/>
        </w:rPr>
        <w:t>.</w:t>
      </w:r>
      <w:r w:rsidR="00CF3530" w:rsidRPr="003806F6">
        <w:rPr>
          <w:rFonts w:cs="Arial"/>
          <w:sz w:val="22"/>
          <w:szCs w:val="22"/>
        </w:rPr>
        <w:t xml:space="preserve"> </w:t>
      </w:r>
      <w:r w:rsidR="00743ADE" w:rsidRPr="003806F6">
        <w:rPr>
          <w:rFonts w:cs="Arial"/>
          <w:sz w:val="22"/>
          <w:szCs w:val="22"/>
        </w:rPr>
        <w:t>This Agreement excludes the application of the 1980 United Nations Convention on Contracts for the International Sale of Goods</w:t>
      </w:r>
      <w:r w:rsidR="005178A7" w:rsidRPr="003806F6">
        <w:rPr>
          <w:rFonts w:cs="Arial"/>
          <w:sz w:val="22"/>
          <w:szCs w:val="22"/>
        </w:rPr>
        <w:t>.</w:t>
      </w:r>
      <w:r w:rsidR="00CF3530" w:rsidRPr="003806F6">
        <w:rPr>
          <w:rFonts w:cs="Arial"/>
          <w:sz w:val="22"/>
          <w:szCs w:val="22"/>
        </w:rPr>
        <w:t xml:space="preserve"> </w:t>
      </w:r>
      <w:r w:rsidR="00743ADE" w:rsidRPr="003806F6">
        <w:rPr>
          <w:rFonts w:cs="Arial"/>
          <w:sz w:val="22"/>
          <w:szCs w:val="22"/>
        </w:rPr>
        <w:t>Any dispute that arises under or is related to this Agreement that cannot be settled by mutual agreement of the parties may be decided by a court of competent jurisdiction</w:t>
      </w:r>
      <w:r w:rsidR="005178A7" w:rsidRPr="003806F6">
        <w:rPr>
          <w:rFonts w:cs="Arial"/>
          <w:sz w:val="22"/>
          <w:szCs w:val="22"/>
        </w:rPr>
        <w:t>.</w:t>
      </w:r>
      <w:r w:rsidR="00CF3530" w:rsidRPr="003806F6">
        <w:rPr>
          <w:rFonts w:cs="Arial"/>
          <w:sz w:val="22"/>
          <w:szCs w:val="22"/>
        </w:rPr>
        <w:t xml:space="preserve"> </w:t>
      </w:r>
      <w:r w:rsidR="00743ADE" w:rsidRPr="003806F6">
        <w:rPr>
          <w:rFonts w:cs="Arial"/>
          <w:sz w:val="22"/>
          <w:szCs w:val="22"/>
        </w:rPr>
        <w:t xml:space="preserve">Pending final resolution of any dispute, </w:t>
      </w:r>
      <w:r w:rsidR="001C7F74" w:rsidRPr="003806F6">
        <w:rPr>
          <w:rFonts w:cs="Arial"/>
          <w:sz w:val="22"/>
          <w:szCs w:val="22"/>
        </w:rPr>
        <w:t>Supplier</w:t>
      </w:r>
      <w:r w:rsidR="00743ADE" w:rsidRPr="003806F6">
        <w:rPr>
          <w:rFonts w:cs="Arial"/>
          <w:sz w:val="22"/>
          <w:szCs w:val="22"/>
        </w:rPr>
        <w:t xml:space="preserve"> </w:t>
      </w:r>
      <w:r w:rsidR="00653CB9" w:rsidRPr="000546A6">
        <w:rPr>
          <w:rFonts w:cs="Arial"/>
          <w:sz w:val="22"/>
          <w:szCs w:val="22"/>
        </w:rPr>
        <w:t>must</w:t>
      </w:r>
      <w:r w:rsidR="00653CB9" w:rsidRPr="003806F6">
        <w:rPr>
          <w:rFonts w:cs="Arial"/>
          <w:sz w:val="22"/>
          <w:szCs w:val="22"/>
        </w:rPr>
        <w:t xml:space="preserve"> </w:t>
      </w:r>
      <w:r w:rsidR="00743ADE" w:rsidRPr="003806F6">
        <w:rPr>
          <w:rFonts w:cs="Arial"/>
          <w:sz w:val="22"/>
          <w:szCs w:val="22"/>
        </w:rPr>
        <w:t>proceed with performance of this Agreement according to Boeing’s instructions so long as Boeing continues to pay amounts not in dispute.</w:t>
      </w:r>
    </w:p>
    <w:p w14:paraId="6A18223F" w14:textId="3F5DD0DF" w:rsidR="00283C16" w:rsidRPr="003806F6" w:rsidRDefault="00283C16" w:rsidP="003806F6">
      <w:pPr>
        <w:pStyle w:val="Heading2"/>
        <w:ind w:left="1620" w:hanging="900"/>
        <w:rPr>
          <w:rFonts w:cs="Arial"/>
          <w:sz w:val="22"/>
          <w:szCs w:val="22"/>
        </w:rPr>
      </w:pPr>
      <w:r w:rsidRPr="003806F6">
        <w:rPr>
          <w:rFonts w:cs="Arial"/>
          <w:sz w:val="22"/>
          <w:szCs w:val="22"/>
          <w:u w:val="single"/>
        </w:rPr>
        <w:t>Force Majeure</w:t>
      </w:r>
      <w:r w:rsidRPr="003806F6">
        <w:rPr>
          <w:rFonts w:cs="Arial"/>
          <w:sz w:val="22"/>
          <w:szCs w:val="22"/>
        </w:rPr>
        <w:t>.</w:t>
      </w:r>
      <w:r w:rsidR="00CF3530" w:rsidRPr="003806F6">
        <w:rPr>
          <w:rFonts w:cs="Arial"/>
          <w:sz w:val="22"/>
          <w:szCs w:val="22"/>
        </w:rPr>
        <w:t xml:space="preserve"> </w:t>
      </w:r>
      <w:r w:rsidR="007B4D8B" w:rsidRPr="003806F6">
        <w:rPr>
          <w:rFonts w:cs="Arial"/>
          <w:sz w:val="22"/>
          <w:szCs w:val="22"/>
        </w:rPr>
        <w:t xml:space="preserve">To the extent either party for any period is prevented, hindered, or delayed from performing any obligations under this Agreement, in whole or in part, as a result of a Force Majeure Event, and such non-performance, hindrance, or delay could </w:t>
      </w:r>
      <w:r w:rsidR="007B4D8B" w:rsidRPr="003806F6">
        <w:rPr>
          <w:rFonts w:cs="Arial"/>
          <w:sz w:val="22"/>
          <w:szCs w:val="22"/>
          <w:u w:val="single"/>
        </w:rPr>
        <w:t>not</w:t>
      </w:r>
      <w:r w:rsidR="007B4D8B" w:rsidRPr="003806F6">
        <w:rPr>
          <w:rFonts w:cs="Arial"/>
          <w:sz w:val="22"/>
          <w:szCs w:val="22"/>
        </w:rPr>
        <w:t xml:space="preserve"> have been prevented by reasonable precautions, then the non-performing, hindered, or delayed party will be excused for its non-performance of those obligations affected by that Force Majeure Event for as long as that Force Majeure Event continues to prevent, hinder, or delay performance and the non-performing party continues to use commercially reasonable efforts, at its sole expense, to recommence performance whenever and to whatever extent possible without delay, including, as applicable, through the use of alternate sources, workaround plans, or other means</w:t>
      </w:r>
      <w:r w:rsidR="005178A7" w:rsidRPr="003806F6">
        <w:rPr>
          <w:rFonts w:cs="Arial"/>
          <w:sz w:val="22"/>
          <w:szCs w:val="22"/>
        </w:rPr>
        <w:t>.</w:t>
      </w:r>
      <w:r w:rsidR="00CF3530" w:rsidRPr="003806F6">
        <w:rPr>
          <w:rFonts w:cs="Arial"/>
          <w:sz w:val="22"/>
          <w:szCs w:val="22"/>
        </w:rPr>
        <w:t xml:space="preserve"> </w:t>
      </w:r>
      <w:r w:rsidR="007B4D8B" w:rsidRPr="003806F6">
        <w:rPr>
          <w:rFonts w:cs="Arial"/>
          <w:sz w:val="22"/>
          <w:szCs w:val="22"/>
        </w:rPr>
        <w:t>Whenever either party has knowledge that any circumstances may result in a Force Majeure Event</w:t>
      </w:r>
      <w:r w:rsidR="00642FE7" w:rsidRPr="003806F6">
        <w:rPr>
          <w:rFonts w:cs="Arial"/>
          <w:sz w:val="22"/>
          <w:szCs w:val="22"/>
        </w:rPr>
        <w:t xml:space="preserve"> that may affect its performance under this Agreement</w:t>
      </w:r>
      <w:r w:rsidR="00421B95" w:rsidRPr="003806F6">
        <w:rPr>
          <w:rFonts w:cs="Arial"/>
          <w:sz w:val="22"/>
          <w:szCs w:val="22"/>
        </w:rPr>
        <w:t xml:space="preserve">, </w:t>
      </w:r>
      <w:r w:rsidR="007B4D8B" w:rsidRPr="003806F6">
        <w:rPr>
          <w:rFonts w:cs="Arial"/>
          <w:sz w:val="22"/>
          <w:szCs w:val="22"/>
        </w:rPr>
        <w:t>that party will promptly notify the other party of all relevant information and will continue notification of any material change in the situation</w:t>
      </w:r>
      <w:r w:rsidR="005178A7" w:rsidRPr="003806F6">
        <w:rPr>
          <w:rFonts w:cs="Arial"/>
          <w:sz w:val="22"/>
          <w:szCs w:val="22"/>
        </w:rPr>
        <w:t>.</w:t>
      </w:r>
      <w:r w:rsidR="00CF3530" w:rsidRPr="003806F6">
        <w:rPr>
          <w:rFonts w:cs="Arial"/>
          <w:sz w:val="22"/>
          <w:szCs w:val="22"/>
        </w:rPr>
        <w:t xml:space="preserve"> </w:t>
      </w:r>
      <w:r w:rsidR="007B4D8B" w:rsidRPr="003806F6">
        <w:rPr>
          <w:rFonts w:cs="Arial"/>
          <w:sz w:val="22"/>
          <w:szCs w:val="22"/>
        </w:rPr>
        <w:t xml:space="preserve">The excused </w:t>
      </w:r>
      <w:proofErr w:type="gramStart"/>
      <w:r w:rsidR="007B4D8B" w:rsidRPr="003806F6">
        <w:rPr>
          <w:rFonts w:cs="Arial"/>
          <w:sz w:val="22"/>
          <w:szCs w:val="22"/>
        </w:rPr>
        <w:t>time period</w:t>
      </w:r>
      <w:proofErr w:type="gramEnd"/>
      <w:r w:rsidR="007B4D8B" w:rsidRPr="003806F6">
        <w:rPr>
          <w:rFonts w:cs="Arial"/>
          <w:sz w:val="22"/>
          <w:szCs w:val="22"/>
        </w:rPr>
        <w:t xml:space="preserve"> for nonperformance will be limited to the duration of the Force Majeure Event</w:t>
      </w:r>
      <w:r w:rsidR="00A371CB" w:rsidRPr="003806F6">
        <w:rPr>
          <w:rFonts w:cs="Arial"/>
          <w:sz w:val="22"/>
          <w:szCs w:val="22"/>
        </w:rPr>
        <w:t xml:space="preserve"> and for the entirety of such duration Buyer will be relieved of the obligation to pay </w:t>
      </w:r>
      <w:r w:rsidR="001C7F74" w:rsidRPr="003806F6">
        <w:rPr>
          <w:rFonts w:cs="Arial"/>
          <w:sz w:val="22"/>
          <w:szCs w:val="22"/>
        </w:rPr>
        <w:t>Supplier</w:t>
      </w:r>
      <w:r w:rsidR="00A371CB" w:rsidRPr="003806F6">
        <w:rPr>
          <w:rFonts w:cs="Arial"/>
          <w:sz w:val="22"/>
          <w:szCs w:val="22"/>
        </w:rPr>
        <w:t xml:space="preserve"> any fees for any affected Services</w:t>
      </w:r>
      <w:r w:rsidR="005178A7" w:rsidRPr="003806F6">
        <w:rPr>
          <w:rFonts w:cs="Arial"/>
          <w:sz w:val="22"/>
          <w:szCs w:val="22"/>
        </w:rPr>
        <w:t>.</w:t>
      </w:r>
      <w:r w:rsidR="00CF3530" w:rsidRPr="003806F6">
        <w:rPr>
          <w:rFonts w:cs="Arial"/>
          <w:sz w:val="22"/>
          <w:szCs w:val="22"/>
        </w:rPr>
        <w:t xml:space="preserve"> </w:t>
      </w:r>
      <w:r w:rsidR="007B4D8B" w:rsidRPr="003806F6">
        <w:rPr>
          <w:rFonts w:cs="Arial"/>
          <w:sz w:val="22"/>
          <w:szCs w:val="22"/>
        </w:rPr>
        <w:t>If the Force Majeure Event continues for more than 14 days, then at Boeing’s option, (1) Boeing may procure such Services from an alternate source</w:t>
      </w:r>
      <w:r w:rsidR="00A371CB" w:rsidRPr="003806F6">
        <w:rPr>
          <w:rFonts w:cs="Arial"/>
          <w:sz w:val="22"/>
          <w:szCs w:val="22"/>
        </w:rPr>
        <w:t xml:space="preserve"> (including itself)</w:t>
      </w:r>
      <w:r w:rsidR="007B4D8B" w:rsidRPr="003806F6">
        <w:rPr>
          <w:rFonts w:cs="Arial"/>
          <w:sz w:val="22"/>
          <w:szCs w:val="22"/>
        </w:rPr>
        <w:t>, or (2) Boeing will have the right to terminate all or a portion of this Agreement or any applicable SOW immediately, without penalty</w:t>
      </w:r>
      <w:r w:rsidR="00431B25" w:rsidRPr="003806F6">
        <w:rPr>
          <w:rFonts w:cs="Arial"/>
          <w:sz w:val="22"/>
          <w:szCs w:val="22"/>
        </w:rPr>
        <w:t xml:space="preserve"> or liability for any termination fees otherwise specified herein or in any SOW</w:t>
      </w:r>
      <w:r w:rsidR="007B4D8B" w:rsidRPr="003806F6">
        <w:rPr>
          <w:rFonts w:cs="Arial"/>
          <w:sz w:val="22"/>
          <w:szCs w:val="22"/>
        </w:rPr>
        <w:t>, upon delivery of notice</w:t>
      </w:r>
      <w:r w:rsidR="00431B25" w:rsidRPr="003806F6">
        <w:rPr>
          <w:rFonts w:cs="Arial"/>
          <w:sz w:val="22"/>
          <w:szCs w:val="22"/>
        </w:rPr>
        <w:t xml:space="preserve"> to Supplier</w:t>
      </w:r>
      <w:r w:rsidR="007B4D8B" w:rsidRPr="003806F6">
        <w:rPr>
          <w:rFonts w:cs="Arial"/>
          <w:sz w:val="22"/>
          <w:szCs w:val="22"/>
        </w:rPr>
        <w:t>.</w:t>
      </w:r>
    </w:p>
    <w:p w14:paraId="3AE6B2AA" w14:textId="6106623D" w:rsidR="00283C16" w:rsidRPr="003806F6" w:rsidRDefault="00283C16" w:rsidP="003806F6">
      <w:pPr>
        <w:pStyle w:val="Heading2"/>
        <w:ind w:left="1620" w:hanging="900"/>
        <w:rPr>
          <w:rFonts w:cs="Arial"/>
          <w:sz w:val="22"/>
          <w:szCs w:val="22"/>
        </w:rPr>
      </w:pPr>
      <w:r w:rsidRPr="003806F6">
        <w:rPr>
          <w:rFonts w:cs="Arial"/>
          <w:sz w:val="22"/>
          <w:szCs w:val="22"/>
          <w:u w:val="single"/>
        </w:rPr>
        <w:t>No Waiver</w:t>
      </w:r>
      <w:r w:rsidRPr="003806F6">
        <w:rPr>
          <w:rFonts w:cs="Arial"/>
          <w:sz w:val="22"/>
          <w:szCs w:val="22"/>
        </w:rPr>
        <w:t>.</w:t>
      </w:r>
      <w:r w:rsidR="00CF3530" w:rsidRPr="003806F6">
        <w:rPr>
          <w:rFonts w:cs="Arial"/>
          <w:sz w:val="22"/>
          <w:szCs w:val="22"/>
        </w:rPr>
        <w:t xml:space="preserve"> </w:t>
      </w:r>
      <w:r w:rsidRPr="003806F6">
        <w:rPr>
          <w:rFonts w:cs="Arial"/>
          <w:sz w:val="22"/>
          <w:szCs w:val="22"/>
        </w:rPr>
        <w:t>Neither party will be treated as having waived any rights by not exercising (or delaying the exercise of) any rights under this Agreement.</w:t>
      </w:r>
    </w:p>
    <w:p w14:paraId="3F60ED30" w14:textId="4CF3B54C" w:rsidR="00CE4762" w:rsidRPr="003806F6" w:rsidRDefault="00CE4762" w:rsidP="003806F6">
      <w:pPr>
        <w:pStyle w:val="Heading2"/>
        <w:ind w:left="1620" w:hanging="900"/>
        <w:rPr>
          <w:rFonts w:cs="Arial"/>
          <w:sz w:val="22"/>
          <w:szCs w:val="22"/>
          <w:u w:val="single"/>
        </w:rPr>
      </w:pPr>
      <w:r w:rsidRPr="003806F6">
        <w:rPr>
          <w:rFonts w:cs="Arial"/>
          <w:sz w:val="22"/>
          <w:szCs w:val="22"/>
          <w:u w:val="single"/>
        </w:rPr>
        <w:lastRenderedPageBreak/>
        <w:t>No Agency</w:t>
      </w:r>
      <w:r w:rsidRPr="003806F6">
        <w:rPr>
          <w:rFonts w:cs="Arial"/>
          <w:sz w:val="22"/>
          <w:szCs w:val="22"/>
        </w:rPr>
        <w:t>.</w:t>
      </w:r>
      <w:r w:rsidR="00CF3530" w:rsidRPr="003806F6">
        <w:rPr>
          <w:rFonts w:cs="Arial"/>
          <w:sz w:val="22"/>
          <w:szCs w:val="22"/>
        </w:rPr>
        <w:t xml:space="preserve"> </w:t>
      </w:r>
      <w:r w:rsidRPr="003806F6">
        <w:rPr>
          <w:rFonts w:cs="Arial"/>
          <w:sz w:val="22"/>
          <w:szCs w:val="22"/>
        </w:rPr>
        <w:t>This Agreement does not create any agency, partnership, or joint venture between the parties.</w:t>
      </w:r>
    </w:p>
    <w:p w14:paraId="04782495" w14:textId="3C7EF71B" w:rsidR="008C4177" w:rsidRPr="003806F6" w:rsidRDefault="00CE4762" w:rsidP="003806F6">
      <w:pPr>
        <w:pStyle w:val="Heading2"/>
        <w:ind w:left="1620" w:hanging="900"/>
        <w:rPr>
          <w:rFonts w:cs="Arial"/>
          <w:sz w:val="22"/>
          <w:szCs w:val="22"/>
        </w:rPr>
      </w:pPr>
      <w:r w:rsidRPr="003806F6">
        <w:rPr>
          <w:rFonts w:cs="Arial"/>
          <w:sz w:val="22"/>
          <w:szCs w:val="22"/>
          <w:u w:val="single"/>
        </w:rPr>
        <w:t>No Third-Party Beneficiaries</w:t>
      </w:r>
      <w:r w:rsidRPr="003806F6">
        <w:rPr>
          <w:rFonts w:cs="Arial"/>
          <w:sz w:val="22"/>
          <w:szCs w:val="22"/>
        </w:rPr>
        <w:t>.</w:t>
      </w:r>
      <w:r w:rsidR="00CF3530" w:rsidRPr="003806F6">
        <w:rPr>
          <w:rFonts w:cs="Arial"/>
          <w:sz w:val="22"/>
          <w:szCs w:val="22"/>
        </w:rPr>
        <w:t xml:space="preserve"> </w:t>
      </w:r>
      <w:r w:rsidR="008C4177" w:rsidRPr="003806F6">
        <w:rPr>
          <w:rFonts w:cs="Arial"/>
          <w:sz w:val="22"/>
          <w:szCs w:val="22"/>
        </w:rPr>
        <w:t>This Agreement does not confer any benefits on any third party unless it express</w:t>
      </w:r>
      <w:r w:rsidR="00F023C5" w:rsidRPr="003806F6">
        <w:rPr>
          <w:rFonts w:cs="Arial"/>
          <w:sz w:val="22"/>
          <w:szCs w:val="22"/>
        </w:rPr>
        <w:t>ly</w:t>
      </w:r>
      <w:r w:rsidR="008C4177" w:rsidRPr="003806F6">
        <w:rPr>
          <w:rFonts w:cs="Arial"/>
          <w:sz w:val="22"/>
          <w:szCs w:val="22"/>
        </w:rPr>
        <w:t xml:space="preserve"> states that it does.</w:t>
      </w:r>
    </w:p>
    <w:p w14:paraId="102008F3" w14:textId="6DDAA01F" w:rsidR="008C4177" w:rsidRPr="003806F6" w:rsidRDefault="008C4177" w:rsidP="003806F6">
      <w:pPr>
        <w:pStyle w:val="Heading2"/>
        <w:ind w:left="1620" w:hanging="900"/>
        <w:rPr>
          <w:rFonts w:cs="Arial"/>
          <w:sz w:val="22"/>
          <w:szCs w:val="22"/>
        </w:rPr>
      </w:pPr>
      <w:r w:rsidRPr="003806F6">
        <w:rPr>
          <w:rFonts w:cs="Arial"/>
          <w:sz w:val="22"/>
          <w:szCs w:val="22"/>
          <w:u w:val="single"/>
        </w:rPr>
        <w:t>Counterparts</w:t>
      </w:r>
      <w:r w:rsidRPr="003806F6">
        <w:rPr>
          <w:rFonts w:cs="Arial"/>
          <w:sz w:val="22"/>
          <w:szCs w:val="22"/>
        </w:rPr>
        <w:t>.</w:t>
      </w:r>
      <w:r w:rsidR="00CF3530" w:rsidRPr="003806F6">
        <w:rPr>
          <w:rFonts w:cs="Arial"/>
          <w:sz w:val="22"/>
          <w:szCs w:val="22"/>
        </w:rPr>
        <w:t xml:space="preserve"> </w:t>
      </w:r>
      <w:r w:rsidRPr="003806F6">
        <w:rPr>
          <w:rFonts w:cs="Arial"/>
          <w:sz w:val="22"/>
          <w:szCs w:val="22"/>
        </w:rPr>
        <w:t>The parties may execute this Agreement in counterparts, including facsimile, PDF, and other electronic copies, which taken together will constitute one instrument.</w:t>
      </w:r>
    </w:p>
    <w:p w14:paraId="38041B2F" w14:textId="773DB2E1" w:rsidR="008C4177" w:rsidRPr="003806F6" w:rsidRDefault="008C4177" w:rsidP="003806F6">
      <w:pPr>
        <w:pStyle w:val="Heading2"/>
        <w:ind w:left="1620" w:hanging="900"/>
        <w:rPr>
          <w:rFonts w:cs="Arial"/>
          <w:sz w:val="22"/>
          <w:szCs w:val="22"/>
        </w:rPr>
      </w:pPr>
      <w:r w:rsidRPr="003806F6">
        <w:rPr>
          <w:rFonts w:cs="Arial"/>
          <w:sz w:val="22"/>
          <w:szCs w:val="22"/>
          <w:u w:val="single"/>
        </w:rPr>
        <w:t>Amendments</w:t>
      </w:r>
      <w:r w:rsidRPr="003806F6">
        <w:rPr>
          <w:rFonts w:cs="Arial"/>
          <w:sz w:val="22"/>
          <w:szCs w:val="22"/>
        </w:rPr>
        <w:t>.</w:t>
      </w:r>
      <w:r w:rsidR="00CF3530" w:rsidRPr="003806F6">
        <w:rPr>
          <w:rFonts w:cs="Arial"/>
          <w:sz w:val="22"/>
          <w:szCs w:val="22"/>
        </w:rPr>
        <w:t xml:space="preserve"> </w:t>
      </w:r>
      <w:r w:rsidRPr="003806F6">
        <w:rPr>
          <w:rFonts w:cs="Arial"/>
          <w:sz w:val="22"/>
          <w:szCs w:val="22"/>
        </w:rPr>
        <w:t>Any amendment must be in writing, signed by both parties, and expressly state that it is amending this Agreement.</w:t>
      </w:r>
    </w:p>
    <w:p w14:paraId="1093A9CD" w14:textId="1504580E" w:rsidR="00283C16" w:rsidRPr="003806F6" w:rsidRDefault="008C4177" w:rsidP="003806F6">
      <w:pPr>
        <w:pStyle w:val="Heading2"/>
        <w:ind w:left="1620" w:hanging="900"/>
        <w:rPr>
          <w:rFonts w:cs="Arial"/>
          <w:sz w:val="22"/>
          <w:szCs w:val="22"/>
        </w:rPr>
      </w:pPr>
      <w:r w:rsidRPr="003806F6">
        <w:rPr>
          <w:rFonts w:cs="Arial"/>
          <w:sz w:val="22"/>
          <w:szCs w:val="22"/>
          <w:u w:val="single"/>
        </w:rPr>
        <w:t>Entire Agreement</w:t>
      </w:r>
      <w:r w:rsidRPr="003806F6">
        <w:rPr>
          <w:rFonts w:cs="Arial"/>
          <w:sz w:val="22"/>
          <w:szCs w:val="22"/>
        </w:rPr>
        <w:t>.</w:t>
      </w:r>
      <w:r w:rsidR="00CF3530" w:rsidRPr="003806F6">
        <w:rPr>
          <w:rFonts w:cs="Arial"/>
          <w:sz w:val="22"/>
          <w:szCs w:val="22"/>
        </w:rPr>
        <w:t xml:space="preserve"> </w:t>
      </w:r>
      <w:r w:rsidRPr="003806F6">
        <w:rPr>
          <w:rFonts w:cs="Arial"/>
          <w:sz w:val="22"/>
          <w:szCs w:val="22"/>
        </w:rPr>
        <w:t>This Agreement sets out all the terms agreed between the parties and supersedes all other agreements between the parties relating to its subject matter.</w:t>
      </w:r>
    </w:p>
    <w:p w14:paraId="0BE5DB24" w14:textId="62B2BD5E" w:rsidR="008C4177" w:rsidRPr="003806F6" w:rsidRDefault="008C4177" w:rsidP="003806F6">
      <w:pPr>
        <w:pStyle w:val="Heading2"/>
        <w:ind w:left="1620" w:hanging="900"/>
        <w:rPr>
          <w:rFonts w:cs="Arial"/>
          <w:sz w:val="22"/>
          <w:szCs w:val="22"/>
          <w:u w:val="single"/>
        </w:rPr>
      </w:pPr>
      <w:r w:rsidRPr="003806F6">
        <w:rPr>
          <w:rFonts w:cs="Arial"/>
          <w:sz w:val="22"/>
          <w:szCs w:val="22"/>
          <w:u w:val="single"/>
        </w:rPr>
        <w:t>Severability</w:t>
      </w:r>
      <w:r w:rsidRPr="003806F6">
        <w:rPr>
          <w:rFonts w:cs="Arial"/>
          <w:sz w:val="22"/>
          <w:szCs w:val="22"/>
        </w:rPr>
        <w:t>.</w:t>
      </w:r>
      <w:r w:rsidR="00CF3530" w:rsidRPr="003806F6">
        <w:rPr>
          <w:rFonts w:cs="Arial"/>
          <w:sz w:val="22"/>
          <w:szCs w:val="22"/>
        </w:rPr>
        <w:t xml:space="preserve"> </w:t>
      </w:r>
      <w:r w:rsidRPr="003806F6">
        <w:rPr>
          <w:rFonts w:cs="Arial"/>
          <w:sz w:val="22"/>
          <w:szCs w:val="22"/>
        </w:rPr>
        <w:t>If any term (or part of a term) of this Agreement is invalid, illegal or unenforceable, the rest of the Agreement will remain in effect.</w:t>
      </w:r>
    </w:p>
    <w:p w14:paraId="0C14BA5D" w14:textId="379AC585" w:rsidR="007B4D8B" w:rsidRPr="003806F6" w:rsidRDefault="007B4D8B" w:rsidP="003806F6">
      <w:pPr>
        <w:pStyle w:val="Heading2"/>
        <w:ind w:left="1620" w:hanging="900"/>
        <w:rPr>
          <w:rFonts w:cs="Arial"/>
          <w:sz w:val="22"/>
          <w:szCs w:val="22"/>
          <w:u w:val="single"/>
        </w:rPr>
      </w:pPr>
      <w:r w:rsidRPr="003806F6">
        <w:rPr>
          <w:rFonts w:cs="Arial"/>
          <w:sz w:val="22"/>
          <w:szCs w:val="22"/>
          <w:u w:val="single"/>
        </w:rPr>
        <w:t>Section Headings; Construction; Interpretation</w:t>
      </w:r>
      <w:r w:rsidR="005178A7" w:rsidRPr="003806F6">
        <w:rPr>
          <w:rFonts w:cs="Arial"/>
          <w:sz w:val="22"/>
          <w:szCs w:val="22"/>
        </w:rPr>
        <w:t>.</w:t>
      </w:r>
      <w:r w:rsidR="00CF3530" w:rsidRPr="003806F6">
        <w:rPr>
          <w:rFonts w:cs="Arial"/>
          <w:sz w:val="22"/>
          <w:szCs w:val="22"/>
        </w:rPr>
        <w:t xml:space="preserve"> </w:t>
      </w:r>
      <w:r w:rsidRPr="003806F6">
        <w:rPr>
          <w:rFonts w:cs="Arial"/>
          <w:sz w:val="22"/>
          <w:szCs w:val="22"/>
        </w:rPr>
        <w:t>The section headings contained in this Agreement are for reference purposes only and do not affect the meaning or interpretation of this Agreement</w:t>
      </w:r>
      <w:r w:rsidR="005178A7" w:rsidRPr="003806F6">
        <w:rPr>
          <w:rFonts w:cs="Arial"/>
          <w:sz w:val="22"/>
          <w:szCs w:val="22"/>
        </w:rPr>
        <w:t>.</w:t>
      </w:r>
      <w:r w:rsidR="00CF3530" w:rsidRPr="003806F6">
        <w:rPr>
          <w:rFonts w:cs="Arial"/>
          <w:sz w:val="22"/>
          <w:szCs w:val="22"/>
        </w:rPr>
        <w:t xml:space="preserve"> </w:t>
      </w:r>
      <w:r w:rsidRPr="003806F6">
        <w:rPr>
          <w:rFonts w:cs="Arial"/>
          <w:sz w:val="22"/>
          <w:szCs w:val="22"/>
        </w:rPr>
        <w:t>Counsel for each party has participated in the review and revision of this Agreement and each party agrees that the rules of construction requiring any ambiguities to be resolved against the drafting party may not be employed in the interpretation of this Agreement</w:t>
      </w:r>
      <w:r w:rsidR="005178A7" w:rsidRPr="003806F6">
        <w:rPr>
          <w:rFonts w:cs="Arial"/>
          <w:sz w:val="22"/>
          <w:szCs w:val="22"/>
        </w:rPr>
        <w:t>.</w:t>
      </w:r>
      <w:r w:rsidR="00CF3530" w:rsidRPr="003806F6">
        <w:rPr>
          <w:rFonts w:cs="Arial"/>
          <w:sz w:val="22"/>
          <w:szCs w:val="22"/>
        </w:rPr>
        <w:t xml:space="preserve"> </w:t>
      </w:r>
      <w:r w:rsidRPr="003806F6">
        <w:rPr>
          <w:rFonts w:cs="Arial"/>
          <w:sz w:val="22"/>
          <w:szCs w:val="22"/>
        </w:rPr>
        <w:t>In this Agreement, (1) “including” means “including but not limited to,”; (2) examples are illustrative and not the sole examples of a particular concept; (3) the word “or” is not exclusive; (4) the words “herein,” “hereof,” “hereby,” “hereto” and “hereunder” refer to this Agreement as a whole; (5) words denoting the singular have a comparable meaning when used in the plural, and vice versa; and (6) words denoting any gender include all genders</w:t>
      </w:r>
      <w:r w:rsidR="005178A7" w:rsidRPr="003806F6">
        <w:rPr>
          <w:rFonts w:cs="Arial"/>
          <w:sz w:val="22"/>
          <w:szCs w:val="22"/>
        </w:rPr>
        <w:t>.</w:t>
      </w:r>
      <w:r w:rsidR="00CF3530" w:rsidRPr="003806F6">
        <w:rPr>
          <w:rFonts w:cs="Arial"/>
          <w:sz w:val="22"/>
          <w:szCs w:val="22"/>
        </w:rPr>
        <w:t xml:space="preserve"> </w:t>
      </w:r>
      <w:r w:rsidRPr="003806F6">
        <w:rPr>
          <w:rFonts w:cs="Arial"/>
          <w:sz w:val="22"/>
          <w:szCs w:val="22"/>
        </w:rPr>
        <w:t>Unless the context otherwise requires, references in this Agreement</w:t>
      </w:r>
      <w:r w:rsidR="005178A7" w:rsidRPr="003806F6">
        <w:rPr>
          <w:rFonts w:cs="Arial"/>
          <w:sz w:val="22"/>
          <w:szCs w:val="22"/>
        </w:rPr>
        <w:t>:</w:t>
      </w:r>
      <w:r w:rsidR="00CF3530" w:rsidRPr="003806F6">
        <w:rPr>
          <w:rFonts w:cs="Arial"/>
          <w:sz w:val="22"/>
          <w:szCs w:val="22"/>
        </w:rPr>
        <w:t xml:space="preserve"> </w:t>
      </w:r>
      <w:r w:rsidRPr="003806F6">
        <w:rPr>
          <w:rFonts w:cs="Arial"/>
          <w:sz w:val="22"/>
          <w:szCs w:val="22"/>
        </w:rPr>
        <w:t>(x) to sections, exhibits, schedules, and attachments mean the sections of, and exhibits, schedules, and attachments attached to, this Agreement; (y) to an agreement, instrument or other document means that agreement, instrument or other document as amended, supplemented and modified from time to time to the extent permitted by the provisions thereof; and (z) to a statute means that statute as amended from time to time and includes any successor legislation thereto and any regulations promulgated thereunder</w:t>
      </w:r>
      <w:r w:rsidR="005178A7" w:rsidRPr="003806F6">
        <w:rPr>
          <w:rFonts w:cs="Arial"/>
          <w:sz w:val="22"/>
          <w:szCs w:val="22"/>
        </w:rPr>
        <w:t>.</w:t>
      </w:r>
      <w:r w:rsidR="00CF3530" w:rsidRPr="003806F6">
        <w:rPr>
          <w:rFonts w:cs="Arial"/>
          <w:sz w:val="22"/>
          <w:szCs w:val="22"/>
        </w:rPr>
        <w:t xml:space="preserve"> </w:t>
      </w:r>
      <w:r w:rsidRPr="003806F6">
        <w:rPr>
          <w:rFonts w:cs="Arial"/>
          <w:sz w:val="22"/>
          <w:szCs w:val="22"/>
        </w:rPr>
        <w:t>The exhibits, schedules, and attachments referred to herein are an integral part of this Agreement to the same extent as if they were set forth verbatim herein.</w:t>
      </w:r>
    </w:p>
    <w:p w14:paraId="123E43CD" w14:textId="1A630740" w:rsidR="00950601" w:rsidRPr="003806F6" w:rsidRDefault="00FA4921" w:rsidP="003806F6">
      <w:pPr>
        <w:pStyle w:val="Heading2"/>
        <w:ind w:left="1620" w:hanging="900"/>
        <w:rPr>
          <w:rFonts w:cs="Arial"/>
          <w:sz w:val="22"/>
          <w:szCs w:val="22"/>
          <w:u w:val="single"/>
        </w:rPr>
      </w:pPr>
      <w:r w:rsidRPr="003806F6">
        <w:rPr>
          <w:rFonts w:cs="Arial"/>
          <w:sz w:val="22"/>
          <w:szCs w:val="22"/>
          <w:u w:val="single"/>
        </w:rPr>
        <w:t>Order of Precedence</w:t>
      </w:r>
      <w:r w:rsidR="005178A7" w:rsidRPr="003806F6">
        <w:rPr>
          <w:rFonts w:cs="Arial"/>
          <w:sz w:val="22"/>
          <w:szCs w:val="22"/>
        </w:rPr>
        <w:t>.</w:t>
      </w:r>
      <w:r w:rsidR="00CF3530" w:rsidRPr="003806F6">
        <w:rPr>
          <w:rFonts w:cs="Arial"/>
          <w:sz w:val="22"/>
          <w:szCs w:val="22"/>
        </w:rPr>
        <w:t xml:space="preserve"> </w:t>
      </w:r>
      <w:r w:rsidR="001724CC" w:rsidRPr="003806F6">
        <w:rPr>
          <w:rFonts w:cs="Arial"/>
          <w:sz w:val="22"/>
          <w:szCs w:val="22"/>
        </w:rPr>
        <w:t>If there is a conflict between any term of this Agreement, a term of an</w:t>
      </w:r>
      <w:r w:rsidR="008310E8" w:rsidRPr="003806F6">
        <w:rPr>
          <w:rFonts w:cs="Arial"/>
          <w:sz w:val="22"/>
          <w:szCs w:val="22"/>
        </w:rPr>
        <w:t>y</w:t>
      </w:r>
      <w:r w:rsidR="001724CC" w:rsidRPr="003806F6">
        <w:rPr>
          <w:rFonts w:cs="Arial"/>
          <w:sz w:val="22"/>
          <w:szCs w:val="22"/>
        </w:rPr>
        <w:t xml:space="preserve"> SOW, or any purchase order, with any other term from any of the others, the following order of precedence will apply</w:t>
      </w:r>
      <w:r w:rsidR="005178A7" w:rsidRPr="003806F6">
        <w:rPr>
          <w:rFonts w:cs="Arial"/>
          <w:sz w:val="22"/>
          <w:szCs w:val="22"/>
        </w:rPr>
        <w:t>:</w:t>
      </w:r>
      <w:r w:rsidR="00CF3530" w:rsidRPr="003806F6">
        <w:rPr>
          <w:rFonts w:cs="Arial"/>
          <w:sz w:val="22"/>
          <w:szCs w:val="22"/>
        </w:rPr>
        <w:t xml:space="preserve"> </w:t>
      </w:r>
    </w:p>
    <w:p w14:paraId="25B19ED0" w14:textId="437EE033" w:rsidR="00950601" w:rsidRPr="005079B7" w:rsidRDefault="00950601" w:rsidP="003806F6">
      <w:pPr>
        <w:pStyle w:val="Heading3"/>
        <w:ind w:left="1620" w:firstLine="0"/>
        <w:rPr>
          <w:rFonts w:cs="Arial"/>
          <w:sz w:val="22"/>
          <w:szCs w:val="22"/>
        </w:rPr>
      </w:pPr>
      <w:r w:rsidRPr="003806F6">
        <w:rPr>
          <w:rFonts w:cs="Arial"/>
          <w:sz w:val="22"/>
          <w:szCs w:val="22"/>
        </w:rPr>
        <w:t xml:space="preserve">SOW </w:t>
      </w:r>
      <w:r w:rsidR="00FA4921" w:rsidRPr="00204C26">
        <w:rPr>
          <w:rFonts w:cs="Arial"/>
          <w:sz w:val="22"/>
          <w:szCs w:val="22"/>
        </w:rPr>
        <w:t xml:space="preserve">Section </w:t>
      </w:r>
      <w:r w:rsidR="00AB05C3" w:rsidRPr="003D43D6">
        <w:rPr>
          <w:rFonts w:cs="Arial"/>
          <w:sz w:val="22"/>
          <w:szCs w:val="22"/>
        </w:rPr>
        <w:t>1</w:t>
      </w:r>
      <w:r w:rsidR="002C6324" w:rsidRPr="003D43D6">
        <w:rPr>
          <w:rFonts w:cs="Arial"/>
          <w:sz w:val="22"/>
          <w:szCs w:val="22"/>
        </w:rPr>
        <w:t>3</w:t>
      </w:r>
      <w:r w:rsidR="00AB05C3" w:rsidRPr="005079B7">
        <w:rPr>
          <w:rFonts w:cs="Arial"/>
          <w:sz w:val="22"/>
          <w:szCs w:val="22"/>
        </w:rPr>
        <w:t xml:space="preserve"> </w:t>
      </w:r>
      <w:r w:rsidR="00FA4921" w:rsidRPr="005079B7">
        <w:rPr>
          <w:rFonts w:cs="Arial"/>
          <w:sz w:val="22"/>
          <w:szCs w:val="22"/>
        </w:rPr>
        <w:t>(Special Terms</w:t>
      </w:r>
      <w:proofErr w:type="gramStart"/>
      <w:r w:rsidR="00FA4921" w:rsidRPr="005079B7">
        <w:rPr>
          <w:rFonts w:cs="Arial"/>
          <w:sz w:val="22"/>
          <w:szCs w:val="22"/>
        </w:rPr>
        <w:t>)</w:t>
      </w:r>
      <w:r w:rsidRPr="005079B7">
        <w:rPr>
          <w:rFonts w:cs="Arial"/>
          <w:sz w:val="22"/>
          <w:szCs w:val="22"/>
        </w:rPr>
        <w:t>;</w:t>
      </w:r>
      <w:proofErr w:type="gramEnd"/>
    </w:p>
    <w:p w14:paraId="33581445" w14:textId="3BFAEF56" w:rsidR="00950601" w:rsidRPr="005079B7" w:rsidRDefault="00FA4921" w:rsidP="003806F6">
      <w:pPr>
        <w:pStyle w:val="Heading3"/>
        <w:ind w:left="1620" w:firstLine="0"/>
        <w:rPr>
          <w:rFonts w:cs="Arial"/>
          <w:sz w:val="22"/>
          <w:szCs w:val="22"/>
        </w:rPr>
      </w:pPr>
      <w:r w:rsidRPr="005079B7">
        <w:rPr>
          <w:rFonts w:cs="Arial"/>
          <w:sz w:val="22"/>
          <w:szCs w:val="22"/>
        </w:rPr>
        <w:t>the terms of this Agreement</w:t>
      </w:r>
      <w:r w:rsidR="008310E8" w:rsidRPr="005079B7">
        <w:rPr>
          <w:rFonts w:cs="Arial"/>
          <w:sz w:val="22"/>
          <w:szCs w:val="22"/>
        </w:rPr>
        <w:t xml:space="preserve">, including all its Exhibits that are incorporated herein except </w:t>
      </w:r>
      <w:r w:rsidR="008310E8" w:rsidRPr="005079B7">
        <w:rPr>
          <w:rFonts w:cs="Arial"/>
          <w:b/>
          <w:bCs/>
          <w:sz w:val="22"/>
          <w:szCs w:val="22"/>
          <w:u w:val="single"/>
        </w:rPr>
        <w:t>Exhibit A</w:t>
      </w:r>
      <w:r w:rsidR="008310E8" w:rsidRPr="005079B7">
        <w:rPr>
          <w:rFonts w:cs="Arial"/>
          <w:b/>
          <w:bCs/>
          <w:sz w:val="22"/>
          <w:szCs w:val="22"/>
        </w:rPr>
        <w:t xml:space="preserve"> </w:t>
      </w:r>
      <w:r w:rsidR="00653CB9" w:rsidRPr="005079B7">
        <w:rPr>
          <w:rFonts w:cs="Arial"/>
          <w:sz w:val="22"/>
          <w:szCs w:val="22"/>
        </w:rPr>
        <w:t>(</w:t>
      </w:r>
      <w:r w:rsidR="008310E8" w:rsidRPr="005079B7">
        <w:rPr>
          <w:rFonts w:cs="Arial"/>
          <w:sz w:val="22"/>
          <w:szCs w:val="22"/>
        </w:rPr>
        <w:t>SOW Template</w:t>
      </w:r>
      <w:r w:rsidR="00653CB9" w:rsidRPr="005079B7">
        <w:rPr>
          <w:rFonts w:cs="Arial"/>
          <w:sz w:val="22"/>
          <w:szCs w:val="22"/>
        </w:rPr>
        <w:t>)</w:t>
      </w:r>
      <w:r w:rsidR="00950601" w:rsidRPr="005079B7">
        <w:rPr>
          <w:rFonts w:cs="Arial"/>
          <w:sz w:val="22"/>
          <w:szCs w:val="22"/>
        </w:rPr>
        <w:t>;</w:t>
      </w:r>
    </w:p>
    <w:p w14:paraId="550E6552" w14:textId="1C49013A" w:rsidR="00950601" w:rsidRPr="003806F6" w:rsidRDefault="00FA4921" w:rsidP="003806F6">
      <w:pPr>
        <w:pStyle w:val="Heading3"/>
        <w:ind w:left="1620" w:firstLine="0"/>
        <w:rPr>
          <w:rFonts w:cs="Arial"/>
          <w:sz w:val="22"/>
          <w:szCs w:val="22"/>
        </w:rPr>
      </w:pPr>
      <w:r w:rsidRPr="005079B7">
        <w:rPr>
          <w:rFonts w:cs="Arial"/>
          <w:sz w:val="22"/>
          <w:szCs w:val="22"/>
        </w:rPr>
        <w:t xml:space="preserve">the terms of the SOW other than </w:t>
      </w:r>
      <w:r w:rsidR="000546A6" w:rsidRPr="005079B7">
        <w:rPr>
          <w:rFonts w:cs="Arial"/>
          <w:sz w:val="22"/>
          <w:szCs w:val="22"/>
        </w:rPr>
        <w:t xml:space="preserve">SOW </w:t>
      </w:r>
      <w:r w:rsidRPr="005079B7">
        <w:rPr>
          <w:rFonts w:cs="Arial"/>
          <w:sz w:val="22"/>
          <w:szCs w:val="22"/>
        </w:rPr>
        <w:t xml:space="preserve">Section </w:t>
      </w:r>
      <w:r w:rsidR="00563CAC" w:rsidRPr="003D43D6">
        <w:rPr>
          <w:rFonts w:cs="Arial"/>
          <w:sz w:val="22"/>
          <w:szCs w:val="22"/>
        </w:rPr>
        <w:t>1</w:t>
      </w:r>
      <w:r w:rsidR="002C6324" w:rsidRPr="003D43D6">
        <w:rPr>
          <w:rFonts w:cs="Arial"/>
          <w:sz w:val="22"/>
          <w:szCs w:val="22"/>
        </w:rPr>
        <w:t>3</w:t>
      </w:r>
      <w:r w:rsidR="00563CAC" w:rsidRPr="005079B7">
        <w:rPr>
          <w:rFonts w:cs="Arial"/>
          <w:sz w:val="22"/>
          <w:szCs w:val="22"/>
        </w:rPr>
        <w:t xml:space="preserve"> </w:t>
      </w:r>
      <w:r w:rsidRPr="005079B7">
        <w:rPr>
          <w:rFonts w:cs="Arial"/>
          <w:sz w:val="22"/>
          <w:szCs w:val="22"/>
        </w:rPr>
        <w:t>(Special</w:t>
      </w:r>
      <w:r w:rsidRPr="00204C26">
        <w:rPr>
          <w:rFonts w:cs="Arial"/>
          <w:sz w:val="22"/>
          <w:szCs w:val="22"/>
        </w:rPr>
        <w:t xml:space="preserve"> Terms</w:t>
      </w:r>
      <w:proofErr w:type="gramStart"/>
      <w:r w:rsidRPr="003806F6">
        <w:rPr>
          <w:rFonts w:cs="Arial"/>
          <w:sz w:val="22"/>
          <w:szCs w:val="22"/>
        </w:rPr>
        <w:t>)</w:t>
      </w:r>
      <w:r w:rsidR="00950601" w:rsidRPr="003806F6">
        <w:rPr>
          <w:rFonts w:cs="Arial"/>
          <w:sz w:val="22"/>
          <w:szCs w:val="22"/>
        </w:rPr>
        <w:t>;</w:t>
      </w:r>
      <w:proofErr w:type="gramEnd"/>
      <w:r w:rsidR="00950601" w:rsidRPr="003806F6">
        <w:rPr>
          <w:rFonts w:cs="Arial"/>
          <w:sz w:val="22"/>
          <w:szCs w:val="22"/>
        </w:rPr>
        <w:t xml:space="preserve"> </w:t>
      </w:r>
    </w:p>
    <w:p w14:paraId="4ED86A5A" w14:textId="6100706A" w:rsidR="008310E8" w:rsidRPr="003806F6" w:rsidRDefault="00FA4921" w:rsidP="003806F6">
      <w:pPr>
        <w:pStyle w:val="Heading3"/>
        <w:ind w:left="1620" w:firstLine="0"/>
        <w:rPr>
          <w:rFonts w:cs="Arial"/>
          <w:sz w:val="22"/>
          <w:szCs w:val="22"/>
        </w:rPr>
      </w:pPr>
      <w:r w:rsidRPr="003806F6">
        <w:rPr>
          <w:rFonts w:cs="Arial"/>
          <w:sz w:val="22"/>
          <w:szCs w:val="22"/>
        </w:rPr>
        <w:t xml:space="preserve">the terms of the </w:t>
      </w:r>
      <w:r w:rsidR="008310E8" w:rsidRPr="003806F6">
        <w:rPr>
          <w:rFonts w:cs="Arial"/>
          <w:sz w:val="22"/>
          <w:szCs w:val="22"/>
        </w:rPr>
        <w:t>any Buyer-generated purchase order;</w:t>
      </w:r>
    </w:p>
    <w:p w14:paraId="0E698A8C" w14:textId="464CD3F5" w:rsidR="008310E8" w:rsidRPr="003806F6" w:rsidRDefault="008310E8" w:rsidP="003806F6">
      <w:pPr>
        <w:pStyle w:val="Heading3"/>
        <w:ind w:left="1620" w:firstLine="0"/>
        <w:rPr>
          <w:rFonts w:cs="Arial"/>
          <w:sz w:val="22"/>
          <w:szCs w:val="22"/>
        </w:rPr>
      </w:pPr>
      <w:r w:rsidRPr="003806F6">
        <w:rPr>
          <w:rFonts w:cs="Arial"/>
          <w:sz w:val="22"/>
          <w:szCs w:val="22"/>
        </w:rPr>
        <w:t>the terms of any other Buyer-generated documents, exhibits, appendices, attachments, terms, flysheets, codes or documents that the parties agree in writing are part of this Agreement; and, lastly</w:t>
      </w:r>
    </w:p>
    <w:p w14:paraId="28665799" w14:textId="77777777" w:rsidR="00D53775" w:rsidRPr="005079B7" w:rsidRDefault="008310E8" w:rsidP="00CC5E03">
      <w:pPr>
        <w:pStyle w:val="Heading3"/>
        <w:ind w:left="1620" w:firstLine="0"/>
        <w:rPr>
          <w:rFonts w:cs="Arial"/>
          <w:sz w:val="22"/>
          <w:szCs w:val="22"/>
        </w:rPr>
      </w:pPr>
      <w:r w:rsidRPr="00D53775">
        <w:rPr>
          <w:rFonts w:cs="Arial"/>
          <w:sz w:val="22"/>
          <w:szCs w:val="22"/>
        </w:rPr>
        <w:t xml:space="preserve">the terms of any Supplier-generated documents that the parties agree in writing are part of this </w:t>
      </w:r>
      <w:r w:rsidRPr="005079B7">
        <w:rPr>
          <w:rFonts w:cs="Arial"/>
          <w:sz w:val="22"/>
          <w:szCs w:val="22"/>
        </w:rPr>
        <w:t>Agreement.</w:t>
      </w:r>
      <w:r w:rsidRPr="005079B7" w:rsidDel="008310E8">
        <w:rPr>
          <w:rFonts w:cs="Arial"/>
          <w:sz w:val="22"/>
          <w:szCs w:val="22"/>
        </w:rPr>
        <w:t xml:space="preserve"> </w:t>
      </w:r>
      <w:bookmarkStart w:id="48" w:name="_Ref153412614"/>
    </w:p>
    <w:p w14:paraId="4AAEED92" w14:textId="29C3B701" w:rsidR="006E2054" w:rsidRPr="00204C26" w:rsidRDefault="006E2054" w:rsidP="00204C26">
      <w:pPr>
        <w:pStyle w:val="Heading2"/>
        <w:ind w:left="1620" w:hanging="900"/>
        <w:rPr>
          <w:rFonts w:cs="Arial"/>
          <w:sz w:val="22"/>
          <w:szCs w:val="22"/>
        </w:rPr>
      </w:pPr>
      <w:r w:rsidRPr="005079B7">
        <w:rPr>
          <w:rFonts w:eastAsia="Calibri" w:cs="Times New Roman"/>
          <w:sz w:val="22"/>
          <w:u w:val="single"/>
        </w:rPr>
        <w:t>Appendices</w:t>
      </w:r>
      <w:bookmarkStart w:id="49" w:name="_9kMHG5YVt7FC68C"/>
      <w:r w:rsidRPr="005079B7">
        <w:rPr>
          <w:rFonts w:eastAsia="Calibri" w:cs="Times New Roman"/>
          <w:sz w:val="22"/>
        </w:rPr>
        <w:t>.</w:t>
      </w:r>
      <w:bookmarkEnd w:id="49"/>
      <w:r w:rsidRPr="005079B7">
        <w:rPr>
          <w:rFonts w:cs="Arial"/>
          <w:sz w:val="22"/>
          <w:szCs w:val="22"/>
        </w:rPr>
        <w:t xml:space="preserve"> The following</w:t>
      </w:r>
      <w:r w:rsidRPr="00204C26">
        <w:rPr>
          <w:rFonts w:cs="Arial"/>
          <w:sz w:val="22"/>
          <w:szCs w:val="22"/>
        </w:rPr>
        <w:t xml:space="preserve"> appendices are incorporated into this Agreement as if fully set out herein:</w:t>
      </w:r>
      <w:bookmarkEnd w:id="48"/>
    </w:p>
    <w:tbl>
      <w:tblPr>
        <w:tblW w:w="0" w:type="auto"/>
        <w:tblInd w:w="1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40"/>
        <w:gridCol w:w="2391"/>
        <w:gridCol w:w="3529"/>
      </w:tblGrid>
      <w:tr w:rsidR="005079B7" w:rsidRPr="006E2054" w14:paraId="39C8BFEE" w14:textId="77777777" w:rsidTr="00B74487">
        <w:tc>
          <w:tcPr>
            <w:tcW w:w="1440" w:type="dxa"/>
            <w:shd w:val="clear" w:color="auto" w:fill="auto"/>
          </w:tcPr>
          <w:p w14:paraId="51EC1128" w14:textId="4E67C5C9" w:rsidR="005079B7" w:rsidRPr="006E2054" w:rsidRDefault="005079B7" w:rsidP="006E2054">
            <w:pPr>
              <w:rPr>
                <w:rFonts w:eastAsia="Calibri" w:cs="Arial"/>
                <w:sz w:val="22"/>
                <w:szCs w:val="22"/>
                <w:lang w:eastAsia="zh-CN"/>
              </w:rPr>
            </w:pPr>
            <w:r w:rsidRPr="006E2054">
              <w:rPr>
                <w:rFonts w:eastAsia="Calibri" w:cs="Arial"/>
                <w:sz w:val="22"/>
                <w:szCs w:val="22"/>
                <w:lang w:eastAsia="zh-CN"/>
              </w:rPr>
              <w:t xml:space="preserve">Appendix </w:t>
            </w:r>
            <w:r w:rsidRPr="006E2054">
              <w:rPr>
                <w:rFonts w:eastAsia="Calibri" w:cs="Arial"/>
                <w:sz w:val="22"/>
                <w:szCs w:val="22"/>
              </w:rPr>
              <w:t>[</w:t>
            </w:r>
            <w:r w:rsidRPr="006E2054">
              <w:rPr>
                <w:rFonts w:eastAsia="Calibri" w:cs="Arial"/>
                <w:sz w:val="22"/>
                <w:szCs w:val="22"/>
                <w:highlight w:val="yellow"/>
              </w:rPr>
              <w:t>__</w:t>
            </w:r>
            <w:r w:rsidRPr="006E2054">
              <w:rPr>
                <w:rFonts w:eastAsia="Calibri" w:cs="Arial"/>
                <w:sz w:val="22"/>
                <w:szCs w:val="22"/>
              </w:rPr>
              <w:t>]</w:t>
            </w:r>
          </w:p>
        </w:tc>
        <w:tc>
          <w:tcPr>
            <w:tcW w:w="2391" w:type="dxa"/>
          </w:tcPr>
          <w:p w14:paraId="685AFCD4" w14:textId="77777777" w:rsidR="005079B7" w:rsidRPr="006E2054" w:rsidRDefault="005079B7" w:rsidP="006E2054">
            <w:pPr>
              <w:rPr>
                <w:rFonts w:eastAsia="Calibri" w:cs="Arial"/>
                <w:sz w:val="22"/>
                <w:szCs w:val="22"/>
              </w:rPr>
            </w:pPr>
          </w:p>
        </w:tc>
        <w:tc>
          <w:tcPr>
            <w:tcW w:w="3529" w:type="dxa"/>
            <w:shd w:val="clear" w:color="auto" w:fill="auto"/>
          </w:tcPr>
          <w:p w14:paraId="05A22DEE" w14:textId="00623BA9" w:rsidR="005079B7" w:rsidRPr="006E2054" w:rsidRDefault="005079B7" w:rsidP="006E2054">
            <w:pPr>
              <w:rPr>
                <w:rFonts w:eastAsia="Calibri" w:cs="Arial"/>
                <w:sz w:val="22"/>
                <w:szCs w:val="22"/>
              </w:rPr>
            </w:pPr>
            <w:r w:rsidRPr="006E2054">
              <w:rPr>
                <w:rFonts w:eastAsia="Calibri" w:cs="Arial"/>
                <w:sz w:val="22"/>
                <w:szCs w:val="22"/>
              </w:rPr>
              <w:t>Change Control Procedures</w:t>
            </w:r>
          </w:p>
        </w:tc>
      </w:tr>
      <w:tr w:rsidR="005079B7" w:rsidRPr="006E2054" w14:paraId="63CDB0D8" w14:textId="77777777" w:rsidTr="00B74487">
        <w:tc>
          <w:tcPr>
            <w:tcW w:w="1440" w:type="dxa"/>
            <w:shd w:val="clear" w:color="auto" w:fill="auto"/>
          </w:tcPr>
          <w:p w14:paraId="042BD5D1" w14:textId="47E5F710" w:rsidR="005079B7" w:rsidRPr="006E2054" w:rsidRDefault="005079B7" w:rsidP="006E2054">
            <w:pPr>
              <w:rPr>
                <w:rFonts w:eastAsia="Calibri" w:cs="Arial"/>
                <w:sz w:val="22"/>
                <w:szCs w:val="22"/>
                <w:lang w:eastAsia="zh-CN"/>
              </w:rPr>
            </w:pPr>
            <w:r w:rsidRPr="006E2054">
              <w:rPr>
                <w:rFonts w:eastAsia="Calibri" w:cs="Arial"/>
                <w:sz w:val="22"/>
                <w:szCs w:val="22"/>
                <w:lang w:eastAsia="zh-CN"/>
              </w:rPr>
              <w:t>Appendix [</w:t>
            </w:r>
            <w:r w:rsidRPr="006E2054">
              <w:rPr>
                <w:rFonts w:eastAsia="Calibri" w:cs="Arial"/>
                <w:sz w:val="22"/>
                <w:szCs w:val="22"/>
                <w:highlight w:val="yellow"/>
                <w:lang w:eastAsia="zh-CN"/>
              </w:rPr>
              <w:t>__</w:t>
            </w:r>
            <w:r w:rsidRPr="006E2054">
              <w:rPr>
                <w:rFonts w:eastAsia="Calibri" w:cs="Arial"/>
                <w:sz w:val="22"/>
                <w:szCs w:val="22"/>
                <w:lang w:eastAsia="zh-CN"/>
              </w:rPr>
              <w:t>]</w:t>
            </w:r>
          </w:p>
        </w:tc>
        <w:tc>
          <w:tcPr>
            <w:tcW w:w="2391" w:type="dxa"/>
          </w:tcPr>
          <w:p w14:paraId="20B65326" w14:textId="77777777" w:rsidR="005079B7" w:rsidRPr="006E2054" w:rsidRDefault="005079B7" w:rsidP="006E2054">
            <w:pPr>
              <w:rPr>
                <w:rFonts w:eastAsia="Calibri" w:cs="Arial"/>
                <w:sz w:val="22"/>
                <w:szCs w:val="22"/>
              </w:rPr>
            </w:pPr>
          </w:p>
        </w:tc>
        <w:tc>
          <w:tcPr>
            <w:tcW w:w="3529" w:type="dxa"/>
            <w:shd w:val="clear" w:color="auto" w:fill="auto"/>
          </w:tcPr>
          <w:p w14:paraId="0DA09054" w14:textId="371628CA" w:rsidR="005079B7" w:rsidRPr="006E2054" w:rsidRDefault="005079B7" w:rsidP="006E2054">
            <w:pPr>
              <w:rPr>
                <w:rFonts w:eastAsia="Calibri" w:cs="Arial"/>
                <w:sz w:val="22"/>
                <w:szCs w:val="22"/>
              </w:rPr>
            </w:pPr>
            <w:r w:rsidRPr="006E2054">
              <w:rPr>
                <w:rFonts w:eastAsia="Calibri" w:cs="Arial"/>
                <w:sz w:val="22"/>
                <w:szCs w:val="22"/>
              </w:rPr>
              <w:t>Form of Statement of Work</w:t>
            </w:r>
          </w:p>
        </w:tc>
      </w:tr>
    </w:tbl>
    <w:p w14:paraId="2A43C39F" w14:textId="77777777" w:rsidR="006E2054" w:rsidRPr="006E2054" w:rsidRDefault="006E2054" w:rsidP="006E2054">
      <w:pPr>
        <w:rPr>
          <w:rFonts w:eastAsia="Calibri" w:cs="Times New Roman"/>
          <w:sz w:val="22"/>
        </w:rPr>
      </w:pPr>
    </w:p>
    <w:p w14:paraId="04B4612A" w14:textId="77777777" w:rsidR="006E2054" w:rsidRPr="005079B7" w:rsidRDefault="006E2054" w:rsidP="006E2054">
      <w:pPr>
        <w:numPr>
          <w:ilvl w:val="1"/>
          <w:numId w:val="4"/>
        </w:numPr>
        <w:tabs>
          <w:tab w:val="clear" w:pos="1620"/>
          <w:tab w:val="num" w:pos="1440"/>
        </w:tabs>
        <w:spacing w:after="120"/>
        <w:ind w:left="1440" w:hanging="720"/>
        <w:jc w:val="both"/>
        <w:outlineLvl w:val="1"/>
        <w:rPr>
          <w:rFonts w:eastAsia="SimSun" w:cs="Times New Roman"/>
          <w:sz w:val="22"/>
          <w:szCs w:val="26"/>
          <w:lang w:eastAsia="zh-CN"/>
        </w:rPr>
      </w:pPr>
      <w:bookmarkStart w:id="50" w:name="_Exhibits._The_following"/>
      <w:bookmarkStart w:id="51" w:name="_Toc267573989"/>
      <w:bookmarkStart w:id="52" w:name="_Toc267574421"/>
      <w:bookmarkStart w:id="53" w:name="_Ref153413763"/>
      <w:bookmarkStart w:id="54" w:name="_Ref153464785"/>
      <w:bookmarkEnd w:id="50"/>
      <w:r w:rsidRPr="005079B7">
        <w:rPr>
          <w:rFonts w:eastAsia="SimSun" w:cs="Times New Roman"/>
          <w:sz w:val="22"/>
          <w:szCs w:val="26"/>
          <w:u w:val="single"/>
          <w:lang w:eastAsia="zh-CN"/>
        </w:rPr>
        <w:t>Exhibits</w:t>
      </w:r>
      <w:r w:rsidRPr="005079B7">
        <w:rPr>
          <w:rFonts w:eastAsia="SimSun" w:cs="Times New Roman"/>
          <w:sz w:val="22"/>
          <w:szCs w:val="26"/>
          <w:lang w:eastAsia="zh-CN"/>
        </w:rPr>
        <w:t>. The following exhibits are incorporated into this Agreement as if fully set out herein:</w:t>
      </w:r>
      <w:bookmarkEnd w:id="51"/>
      <w:bookmarkEnd w:id="52"/>
      <w:bookmarkEnd w:id="53"/>
      <w:bookmarkEnd w:id="54"/>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70"/>
        <w:gridCol w:w="4950"/>
      </w:tblGrid>
      <w:tr w:rsidR="00707223" w:rsidRPr="006E2054" w14:paraId="6039F2B3" w14:textId="77777777" w:rsidTr="00B74487">
        <w:tc>
          <w:tcPr>
            <w:tcW w:w="1170" w:type="dxa"/>
            <w:shd w:val="clear" w:color="auto" w:fill="auto"/>
          </w:tcPr>
          <w:p w14:paraId="170036CB" w14:textId="183E4242" w:rsidR="00707223" w:rsidRPr="006E2054" w:rsidRDefault="00707223" w:rsidP="00707223">
            <w:pPr>
              <w:keepNext/>
              <w:keepLines/>
              <w:rPr>
                <w:rFonts w:eastAsia="Calibri" w:cs="Arial"/>
                <w:sz w:val="22"/>
                <w:szCs w:val="22"/>
                <w:lang w:eastAsia="zh-CN"/>
              </w:rPr>
            </w:pPr>
            <w:r w:rsidRPr="006E2054">
              <w:rPr>
                <w:rFonts w:eastAsia="Calibri" w:cs="Arial"/>
                <w:sz w:val="22"/>
                <w:szCs w:val="22"/>
                <w:lang w:eastAsia="zh-CN"/>
              </w:rPr>
              <w:t>Exhibit</w:t>
            </w:r>
            <w:r>
              <w:rPr>
                <w:rFonts w:eastAsia="Calibri" w:cs="Arial"/>
                <w:sz w:val="22"/>
                <w:szCs w:val="22"/>
                <w:lang w:eastAsia="zh-CN"/>
              </w:rPr>
              <w:t xml:space="preserve"> A</w:t>
            </w:r>
          </w:p>
        </w:tc>
        <w:tc>
          <w:tcPr>
            <w:tcW w:w="4950" w:type="dxa"/>
            <w:shd w:val="clear" w:color="auto" w:fill="auto"/>
          </w:tcPr>
          <w:p w14:paraId="7E42B580" w14:textId="6E52F6AD" w:rsidR="00707223" w:rsidRPr="006E2054" w:rsidRDefault="00707223" w:rsidP="00707223">
            <w:pPr>
              <w:keepNext/>
              <w:keepLines/>
              <w:rPr>
                <w:rFonts w:eastAsia="Calibri" w:cs="Arial"/>
                <w:sz w:val="22"/>
                <w:szCs w:val="22"/>
              </w:rPr>
            </w:pPr>
            <w:r>
              <w:rPr>
                <w:rFonts w:eastAsia="Calibri" w:cs="Arial"/>
                <w:sz w:val="22"/>
                <w:szCs w:val="22"/>
              </w:rPr>
              <w:t>Statement of Work</w:t>
            </w:r>
          </w:p>
        </w:tc>
      </w:tr>
      <w:tr w:rsidR="00707223" w:rsidRPr="006E2054" w14:paraId="6E227C1D" w14:textId="77777777" w:rsidTr="00B74487">
        <w:tc>
          <w:tcPr>
            <w:tcW w:w="1170" w:type="dxa"/>
            <w:shd w:val="clear" w:color="auto" w:fill="auto"/>
          </w:tcPr>
          <w:p w14:paraId="2A2098F7" w14:textId="26FDCA71" w:rsidR="00707223" w:rsidRPr="006E2054" w:rsidRDefault="00707223" w:rsidP="00707223">
            <w:pPr>
              <w:keepNext/>
              <w:keepLines/>
              <w:rPr>
                <w:rFonts w:eastAsia="Calibri" w:cs="Arial"/>
                <w:sz w:val="22"/>
                <w:szCs w:val="22"/>
                <w:lang w:eastAsia="zh-CN"/>
              </w:rPr>
            </w:pPr>
            <w:r w:rsidRPr="006E2054">
              <w:rPr>
                <w:rFonts w:eastAsia="Calibri" w:cs="Arial"/>
                <w:sz w:val="22"/>
                <w:szCs w:val="22"/>
                <w:lang w:eastAsia="zh-CN"/>
              </w:rPr>
              <w:t xml:space="preserve">Exhibit </w:t>
            </w:r>
            <w:r>
              <w:rPr>
                <w:rFonts w:eastAsia="Calibri" w:cs="Arial"/>
                <w:sz w:val="22"/>
                <w:szCs w:val="22"/>
                <w:lang w:eastAsia="zh-CN"/>
              </w:rPr>
              <w:t>B</w:t>
            </w:r>
          </w:p>
        </w:tc>
        <w:tc>
          <w:tcPr>
            <w:tcW w:w="4950" w:type="dxa"/>
            <w:shd w:val="clear" w:color="auto" w:fill="auto"/>
          </w:tcPr>
          <w:p w14:paraId="3F9910B3" w14:textId="4786F07A" w:rsidR="00707223" w:rsidRPr="006E2054" w:rsidRDefault="00707223" w:rsidP="00707223">
            <w:pPr>
              <w:keepNext/>
              <w:keepLines/>
              <w:rPr>
                <w:rFonts w:eastAsia="Calibri" w:cs="Arial"/>
                <w:sz w:val="22"/>
                <w:szCs w:val="22"/>
              </w:rPr>
            </w:pPr>
            <w:r>
              <w:rPr>
                <w:rFonts w:eastAsia="Calibri" w:cs="Arial"/>
                <w:sz w:val="22"/>
                <w:szCs w:val="22"/>
              </w:rPr>
              <w:t>Insurance</w:t>
            </w:r>
          </w:p>
        </w:tc>
      </w:tr>
      <w:tr w:rsidR="00707223" w:rsidRPr="006E2054" w14:paraId="2065F9E9" w14:textId="77777777" w:rsidTr="00B74487">
        <w:tc>
          <w:tcPr>
            <w:tcW w:w="1170" w:type="dxa"/>
            <w:shd w:val="clear" w:color="auto" w:fill="auto"/>
          </w:tcPr>
          <w:p w14:paraId="3C00639D" w14:textId="7C68DAAD" w:rsidR="00707223" w:rsidRPr="006E2054" w:rsidRDefault="00707223" w:rsidP="00707223">
            <w:pPr>
              <w:keepNext/>
              <w:keepLines/>
              <w:rPr>
                <w:rFonts w:eastAsia="Calibri" w:cs="Arial"/>
                <w:sz w:val="22"/>
                <w:szCs w:val="22"/>
                <w:lang w:eastAsia="zh-CN"/>
              </w:rPr>
            </w:pPr>
            <w:r w:rsidRPr="006E2054">
              <w:rPr>
                <w:rFonts w:eastAsia="Calibri" w:cs="Arial"/>
                <w:sz w:val="22"/>
                <w:szCs w:val="22"/>
                <w:lang w:eastAsia="zh-CN"/>
              </w:rPr>
              <w:t xml:space="preserve">Exhibit </w:t>
            </w:r>
            <w:r w:rsidRPr="006E2054">
              <w:rPr>
                <w:rFonts w:eastAsia="Calibri" w:cs="Arial"/>
                <w:sz w:val="22"/>
                <w:szCs w:val="22"/>
              </w:rPr>
              <w:t>[</w:t>
            </w:r>
            <w:r w:rsidRPr="006E2054">
              <w:rPr>
                <w:rFonts w:eastAsia="Calibri" w:cs="Arial"/>
                <w:sz w:val="22"/>
                <w:szCs w:val="22"/>
                <w:highlight w:val="yellow"/>
              </w:rPr>
              <w:t>__</w:t>
            </w:r>
            <w:r w:rsidRPr="006E2054">
              <w:rPr>
                <w:rFonts w:eastAsia="Calibri" w:cs="Arial"/>
                <w:sz w:val="22"/>
                <w:szCs w:val="22"/>
              </w:rPr>
              <w:t>]</w:t>
            </w:r>
          </w:p>
        </w:tc>
        <w:tc>
          <w:tcPr>
            <w:tcW w:w="4950" w:type="dxa"/>
            <w:shd w:val="clear" w:color="auto" w:fill="auto"/>
          </w:tcPr>
          <w:p w14:paraId="75FA5A45" w14:textId="5D9A0B3B" w:rsidR="00707223" w:rsidRPr="006E2054" w:rsidRDefault="00707223" w:rsidP="00707223">
            <w:pPr>
              <w:keepNext/>
              <w:keepLines/>
              <w:rPr>
                <w:rFonts w:eastAsia="Calibri" w:cs="Arial"/>
                <w:sz w:val="22"/>
                <w:szCs w:val="22"/>
                <w:lang w:eastAsia="zh-CN"/>
              </w:rPr>
            </w:pPr>
            <w:r w:rsidRPr="006E2054">
              <w:rPr>
                <w:rFonts w:eastAsia="Calibri" w:cs="Arial"/>
                <w:sz w:val="22"/>
                <w:szCs w:val="22"/>
              </w:rPr>
              <w:t>Supplier Rates</w:t>
            </w:r>
          </w:p>
        </w:tc>
      </w:tr>
      <w:tr w:rsidR="00707223" w:rsidRPr="006E2054" w14:paraId="6F953C0F" w14:textId="77777777" w:rsidTr="00B74487">
        <w:tc>
          <w:tcPr>
            <w:tcW w:w="1170" w:type="dxa"/>
            <w:shd w:val="clear" w:color="auto" w:fill="auto"/>
          </w:tcPr>
          <w:p w14:paraId="2BD16E86" w14:textId="79ADB9B6" w:rsidR="00707223" w:rsidRPr="006E2054" w:rsidRDefault="00707223" w:rsidP="00707223">
            <w:pPr>
              <w:keepNext/>
              <w:keepLines/>
              <w:rPr>
                <w:rFonts w:eastAsia="Calibri" w:cs="Arial"/>
                <w:sz w:val="22"/>
                <w:szCs w:val="22"/>
                <w:lang w:eastAsia="zh-CN"/>
              </w:rPr>
            </w:pPr>
            <w:r w:rsidRPr="006E2054">
              <w:rPr>
                <w:rFonts w:eastAsia="Calibri" w:cs="Arial"/>
                <w:sz w:val="22"/>
                <w:szCs w:val="22"/>
                <w:lang w:eastAsia="zh-CN"/>
              </w:rPr>
              <w:t xml:space="preserve">Exhibit </w:t>
            </w:r>
            <w:r w:rsidRPr="006E2054">
              <w:rPr>
                <w:rFonts w:eastAsia="Calibri" w:cs="Arial"/>
                <w:sz w:val="22"/>
                <w:szCs w:val="22"/>
              </w:rPr>
              <w:t>[</w:t>
            </w:r>
            <w:r w:rsidRPr="006E2054">
              <w:rPr>
                <w:rFonts w:eastAsia="Calibri" w:cs="Arial"/>
                <w:sz w:val="22"/>
                <w:szCs w:val="22"/>
                <w:highlight w:val="yellow"/>
              </w:rPr>
              <w:t>__</w:t>
            </w:r>
            <w:r w:rsidRPr="006E2054">
              <w:rPr>
                <w:rFonts w:eastAsia="Calibri" w:cs="Arial"/>
                <w:sz w:val="22"/>
                <w:szCs w:val="22"/>
              </w:rPr>
              <w:t>]</w:t>
            </w:r>
          </w:p>
        </w:tc>
        <w:tc>
          <w:tcPr>
            <w:tcW w:w="4950" w:type="dxa"/>
            <w:shd w:val="clear" w:color="auto" w:fill="auto"/>
          </w:tcPr>
          <w:p w14:paraId="1C89DAA2" w14:textId="18BA6ECF" w:rsidR="00707223" w:rsidRPr="006E2054" w:rsidRDefault="00707223" w:rsidP="00707223">
            <w:pPr>
              <w:keepNext/>
              <w:keepLines/>
              <w:rPr>
                <w:rFonts w:eastAsia="Calibri" w:cs="Arial"/>
                <w:sz w:val="22"/>
                <w:szCs w:val="22"/>
              </w:rPr>
            </w:pPr>
            <w:r w:rsidRPr="006E2054">
              <w:rPr>
                <w:rFonts w:eastAsia="Calibri" w:cs="Arial"/>
                <w:sz w:val="22"/>
                <w:szCs w:val="22"/>
              </w:rPr>
              <w:t>Service Level Agreement</w:t>
            </w:r>
          </w:p>
        </w:tc>
      </w:tr>
    </w:tbl>
    <w:p w14:paraId="2EEF968C" w14:textId="77777777" w:rsidR="003D43D6" w:rsidRDefault="003D43D6" w:rsidP="000D638F">
      <w:pPr>
        <w:pStyle w:val="BodyText"/>
        <w:jc w:val="center"/>
        <w:rPr>
          <w:rFonts w:cs="Arial"/>
          <w:b/>
          <w:bCs/>
          <w:i/>
          <w:iCs/>
          <w:sz w:val="22"/>
          <w:szCs w:val="22"/>
        </w:rPr>
      </w:pPr>
    </w:p>
    <w:p w14:paraId="3251002F" w14:textId="13DD616F" w:rsidR="00DA5701" w:rsidRPr="003806F6" w:rsidRDefault="00DA5701" w:rsidP="000D638F">
      <w:pPr>
        <w:pStyle w:val="BodyText"/>
        <w:jc w:val="center"/>
        <w:rPr>
          <w:rFonts w:cs="Arial"/>
          <w:b/>
          <w:bCs/>
          <w:i/>
          <w:iCs/>
          <w:sz w:val="22"/>
          <w:szCs w:val="22"/>
        </w:rPr>
      </w:pPr>
      <w:r w:rsidRPr="003806F6">
        <w:rPr>
          <w:rFonts w:cs="Arial"/>
          <w:b/>
          <w:bCs/>
          <w:i/>
          <w:iCs/>
          <w:sz w:val="22"/>
          <w:szCs w:val="22"/>
        </w:rPr>
        <w:t>[Signature Page Immediately Follows.]</w:t>
      </w:r>
    </w:p>
    <w:p w14:paraId="2FBBC625" w14:textId="4777E5AC" w:rsidR="00DA5701" w:rsidRPr="003806F6" w:rsidRDefault="00DA5701">
      <w:pPr>
        <w:rPr>
          <w:rFonts w:cs="Arial"/>
          <w:b/>
          <w:spacing w:val="-2"/>
          <w:sz w:val="22"/>
          <w:szCs w:val="22"/>
        </w:rPr>
      </w:pPr>
      <w:r w:rsidRPr="003806F6">
        <w:rPr>
          <w:rFonts w:cs="Arial"/>
          <w:b/>
          <w:spacing w:val="-2"/>
          <w:sz w:val="22"/>
          <w:szCs w:val="22"/>
        </w:rPr>
        <w:br w:type="page"/>
      </w:r>
    </w:p>
    <w:p w14:paraId="5DB2E1CE" w14:textId="77777777" w:rsidR="00DA5701" w:rsidRPr="003806F6" w:rsidRDefault="00DA5701" w:rsidP="000D638F">
      <w:pPr>
        <w:rPr>
          <w:rFonts w:cs="Arial"/>
          <w:sz w:val="22"/>
          <w:szCs w:val="22"/>
        </w:rPr>
      </w:pPr>
    </w:p>
    <w:p w14:paraId="507C1B5A" w14:textId="143A4BB3" w:rsidR="00E369A1" w:rsidRDefault="00431B25" w:rsidP="00295029">
      <w:pPr>
        <w:pStyle w:val="BodyText"/>
        <w:spacing w:after="240"/>
        <w:rPr>
          <w:rFonts w:cs="Arial"/>
          <w:sz w:val="22"/>
          <w:szCs w:val="22"/>
        </w:rPr>
      </w:pPr>
      <w:r w:rsidRPr="003806F6">
        <w:rPr>
          <w:rFonts w:cs="Arial"/>
          <w:b/>
          <w:sz w:val="22"/>
          <w:szCs w:val="22"/>
        </w:rPr>
        <w:t>IN WITNESS HEREOF</w:t>
      </w:r>
      <w:r w:rsidRPr="003806F6">
        <w:rPr>
          <w:rFonts w:cs="Arial"/>
          <w:sz w:val="22"/>
          <w:szCs w:val="22"/>
        </w:rPr>
        <w:t>, the parties have caused this Agreement to be executed by their duly authorized representatives on the dates specified below, effective as of the Effective Date.</w:t>
      </w:r>
    </w:p>
    <w:p w14:paraId="1C543250" w14:textId="77777777" w:rsidR="002C6324" w:rsidRDefault="002C6324" w:rsidP="00295029">
      <w:pPr>
        <w:pStyle w:val="BodyText"/>
        <w:spacing w:after="240"/>
        <w:rPr>
          <w:rFonts w:cs="Arial"/>
          <w:sz w:val="22"/>
          <w:szCs w:val="22"/>
        </w:rPr>
      </w:pPr>
    </w:p>
    <w:p w14:paraId="43E4B1D0" w14:textId="77777777" w:rsidR="002C6324" w:rsidRPr="003806F6" w:rsidRDefault="002C6324" w:rsidP="00295029">
      <w:pPr>
        <w:pStyle w:val="BodyText"/>
        <w:spacing w:after="240"/>
        <w:rPr>
          <w:rFonts w:cs="Arial"/>
          <w:sz w:val="22"/>
          <w:szCs w:val="22"/>
        </w:rPr>
      </w:pPr>
    </w:p>
    <w:tbl>
      <w:tblPr>
        <w:tblW w:w="9360" w:type="dxa"/>
        <w:tblInd w:w="108" w:type="dxa"/>
        <w:tblLayout w:type="fixed"/>
        <w:tblLook w:val="0000" w:firstRow="0" w:lastRow="0" w:firstColumn="0" w:lastColumn="0" w:noHBand="0" w:noVBand="0"/>
      </w:tblPr>
      <w:tblGrid>
        <w:gridCol w:w="4500"/>
        <w:gridCol w:w="4860"/>
      </w:tblGrid>
      <w:tr w:rsidR="00E369A1" w:rsidRPr="000546A6" w14:paraId="03453C08" w14:textId="77777777" w:rsidTr="00081EBE">
        <w:trPr>
          <w:trHeight w:val="432"/>
        </w:trPr>
        <w:tc>
          <w:tcPr>
            <w:tcW w:w="4500" w:type="dxa"/>
            <w:vAlign w:val="center"/>
          </w:tcPr>
          <w:p w14:paraId="0EBF1580" w14:textId="77777777" w:rsidR="00E369A1" w:rsidRPr="003806F6" w:rsidRDefault="009F722E" w:rsidP="00295029">
            <w:pPr>
              <w:spacing w:after="240"/>
              <w:jc w:val="both"/>
              <w:rPr>
                <w:rFonts w:cs="Arial"/>
                <w:b/>
                <w:bCs/>
                <w:sz w:val="22"/>
                <w:szCs w:val="22"/>
              </w:rPr>
            </w:pPr>
            <w:r w:rsidRPr="003806F6">
              <w:rPr>
                <w:rFonts w:cs="Arial"/>
                <w:b/>
                <w:bCs/>
                <w:sz w:val="22"/>
                <w:szCs w:val="22"/>
              </w:rPr>
              <w:t>BOEING</w:t>
            </w:r>
            <w:r w:rsidR="00E369A1" w:rsidRPr="003806F6">
              <w:rPr>
                <w:rFonts w:cs="Arial"/>
                <w:b/>
                <w:bCs/>
                <w:sz w:val="22"/>
                <w:szCs w:val="22"/>
              </w:rPr>
              <w:t>:</w:t>
            </w:r>
          </w:p>
        </w:tc>
        <w:tc>
          <w:tcPr>
            <w:tcW w:w="4860" w:type="dxa"/>
            <w:vAlign w:val="center"/>
          </w:tcPr>
          <w:p w14:paraId="53A886B9" w14:textId="3BF136F9" w:rsidR="00E369A1" w:rsidRPr="003806F6" w:rsidRDefault="001C7F74" w:rsidP="00295029">
            <w:pPr>
              <w:spacing w:after="240"/>
              <w:jc w:val="both"/>
              <w:rPr>
                <w:rFonts w:cs="Arial"/>
                <w:b/>
                <w:bCs/>
                <w:sz w:val="22"/>
                <w:szCs w:val="22"/>
              </w:rPr>
            </w:pPr>
            <w:r w:rsidRPr="003806F6">
              <w:rPr>
                <w:rFonts w:cs="Arial"/>
                <w:b/>
                <w:bCs/>
                <w:sz w:val="22"/>
                <w:szCs w:val="22"/>
              </w:rPr>
              <w:t>SUPPLIER</w:t>
            </w:r>
            <w:r w:rsidR="00E369A1" w:rsidRPr="003806F6">
              <w:rPr>
                <w:rFonts w:cs="Arial"/>
                <w:b/>
                <w:bCs/>
                <w:sz w:val="22"/>
                <w:szCs w:val="22"/>
              </w:rPr>
              <w:t>:</w:t>
            </w:r>
          </w:p>
        </w:tc>
      </w:tr>
      <w:tr w:rsidR="00E369A1" w:rsidRPr="000546A6" w14:paraId="5143FA40" w14:textId="77777777" w:rsidTr="00081EBE">
        <w:trPr>
          <w:trHeight w:val="432"/>
        </w:trPr>
        <w:tc>
          <w:tcPr>
            <w:tcW w:w="4500" w:type="dxa"/>
            <w:vAlign w:val="bottom"/>
          </w:tcPr>
          <w:p w14:paraId="121CA3B3" w14:textId="18C01A6D" w:rsidR="00E369A1" w:rsidRPr="003806F6" w:rsidRDefault="00E369A1" w:rsidP="004F7CA4">
            <w:pPr>
              <w:tabs>
                <w:tab w:val="right" w:pos="4284"/>
              </w:tabs>
              <w:jc w:val="both"/>
              <w:rPr>
                <w:rFonts w:cs="Arial"/>
                <w:b/>
                <w:bCs/>
                <w:sz w:val="22"/>
                <w:szCs w:val="22"/>
              </w:rPr>
            </w:pPr>
            <w:r w:rsidRPr="003806F6">
              <w:rPr>
                <w:rFonts w:cs="Arial"/>
                <w:sz w:val="22"/>
                <w:szCs w:val="22"/>
              </w:rPr>
              <w:t>By</w:t>
            </w:r>
            <w:r w:rsidR="005178A7" w:rsidRPr="003806F6">
              <w:rPr>
                <w:rFonts w:cs="Arial"/>
                <w:sz w:val="22"/>
                <w:szCs w:val="22"/>
              </w:rPr>
              <w:t>:</w:t>
            </w:r>
            <w:r w:rsidR="00BA5F2B">
              <w:rPr>
                <w:rFonts w:cs="Arial"/>
                <w:sz w:val="22"/>
                <w:szCs w:val="22"/>
              </w:rPr>
              <w:t xml:space="preserve"> </w:t>
            </w:r>
            <w:r w:rsidRPr="003806F6">
              <w:rPr>
                <w:rFonts w:cs="Arial"/>
                <w:sz w:val="22"/>
                <w:szCs w:val="22"/>
                <w:u w:val="single"/>
              </w:rPr>
              <w:tab/>
            </w:r>
          </w:p>
        </w:tc>
        <w:tc>
          <w:tcPr>
            <w:tcW w:w="4860" w:type="dxa"/>
            <w:vAlign w:val="bottom"/>
          </w:tcPr>
          <w:p w14:paraId="6FC0C49F" w14:textId="707625D7" w:rsidR="00E369A1" w:rsidRPr="003806F6" w:rsidRDefault="00E369A1" w:rsidP="004F7CA4">
            <w:pPr>
              <w:tabs>
                <w:tab w:val="right" w:pos="4122"/>
              </w:tabs>
              <w:jc w:val="both"/>
              <w:rPr>
                <w:rFonts w:cs="Arial"/>
                <w:b/>
                <w:bCs/>
                <w:sz w:val="22"/>
                <w:szCs w:val="22"/>
              </w:rPr>
            </w:pPr>
            <w:r w:rsidRPr="003806F6">
              <w:rPr>
                <w:rFonts w:cs="Arial"/>
                <w:sz w:val="22"/>
                <w:szCs w:val="22"/>
              </w:rPr>
              <w:t>By</w:t>
            </w:r>
            <w:r w:rsidR="005178A7" w:rsidRPr="003806F6">
              <w:rPr>
                <w:rFonts w:cs="Arial"/>
                <w:sz w:val="22"/>
                <w:szCs w:val="22"/>
              </w:rPr>
              <w:t>:</w:t>
            </w:r>
            <w:r w:rsidR="00BA5F2B">
              <w:rPr>
                <w:rFonts w:cs="Arial"/>
                <w:sz w:val="22"/>
                <w:szCs w:val="22"/>
              </w:rPr>
              <w:t xml:space="preserve"> </w:t>
            </w:r>
            <w:r w:rsidRPr="003806F6">
              <w:rPr>
                <w:rFonts w:cs="Arial"/>
                <w:sz w:val="22"/>
                <w:szCs w:val="22"/>
                <w:u w:val="single"/>
              </w:rPr>
              <w:tab/>
            </w:r>
          </w:p>
        </w:tc>
      </w:tr>
      <w:tr w:rsidR="00E369A1" w:rsidRPr="000546A6" w14:paraId="5BC20651" w14:textId="77777777" w:rsidTr="00081EBE">
        <w:trPr>
          <w:trHeight w:val="432"/>
        </w:trPr>
        <w:tc>
          <w:tcPr>
            <w:tcW w:w="4500" w:type="dxa"/>
            <w:vAlign w:val="bottom"/>
          </w:tcPr>
          <w:p w14:paraId="37E45812" w14:textId="5206CC27" w:rsidR="00E369A1" w:rsidRPr="003806F6" w:rsidRDefault="00E369A1" w:rsidP="004F7CA4">
            <w:pPr>
              <w:tabs>
                <w:tab w:val="right" w:pos="4284"/>
              </w:tabs>
              <w:jc w:val="both"/>
              <w:rPr>
                <w:rFonts w:cs="Arial"/>
                <w:b/>
                <w:bCs/>
                <w:sz w:val="22"/>
                <w:szCs w:val="22"/>
                <w:u w:val="single"/>
              </w:rPr>
            </w:pPr>
            <w:r w:rsidRPr="003806F6">
              <w:rPr>
                <w:rFonts w:cs="Arial"/>
                <w:sz w:val="22"/>
                <w:szCs w:val="22"/>
              </w:rPr>
              <w:t>Print Name</w:t>
            </w:r>
            <w:r w:rsidR="005178A7" w:rsidRPr="003806F6">
              <w:rPr>
                <w:rFonts w:cs="Arial"/>
                <w:sz w:val="22"/>
                <w:szCs w:val="22"/>
              </w:rPr>
              <w:t>:</w:t>
            </w:r>
            <w:r w:rsidR="00BA5F2B">
              <w:rPr>
                <w:rFonts w:cs="Arial"/>
                <w:sz w:val="22"/>
                <w:szCs w:val="22"/>
              </w:rPr>
              <w:t xml:space="preserve"> </w:t>
            </w:r>
            <w:r w:rsidRPr="003806F6">
              <w:rPr>
                <w:rFonts w:cs="Arial"/>
                <w:sz w:val="22"/>
                <w:szCs w:val="22"/>
                <w:u w:val="single"/>
              </w:rPr>
              <w:tab/>
            </w:r>
          </w:p>
        </w:tc>
        <w:tc>
          <w:tcPr>
            <w:tcW w:w="4860" w:type="dxa"/>
            <w:vAlign w:val="bottom"/>
          </w:tcPr>
          <w:p w14:paraId="4E1376D1" w14:textId="57C5ADEE" w:rsidR="00E369A1" w:rsidRPr="003806F6" w:rsidRDefault="00E369A1" w:rsidP="004F7CA4">
            <w:pPr>
              <w:tabs>
                <w:tab w:val="right" w:pos="4122"/>
              </w:tabs>
              <w:jc w:val="both"/>
              <w:rPr>
                <w:rFonts w:cs="Arial"/>
                <w:b/>
                <w:bCs/>
                <w:sz w:val="22"/>
                <w:szCs w:val="22"/>
              </w:rPr>
            </w:pPr>
            <w:r w:rsidRPr="003806F6">
              <w:rPr>
                <w:rFonts w:cs="Arial"/>
                <w:sz w:val="22"/>
                <w:szCs w:val="22"/>
              </w:rPr>
              <w:t>Print Name</w:t>
            </w:r>
            <w:r w:rsidR="005178A7" w:rsidRPr="003806F6">
              <w:rPr>
                <w:rFonts w:cs="Arial"/>
                <w:sz w:val="22"/>
                <w:szCs w:val="22"/>
              </w:rPr>
              <w:t>:</w:t>
            </w:r>
            <w:r w:rsidR="00BA5F2B">
              <w:rPr>
                <w:rFonts w:cs="Arial"/>
                <w:sz w:val="22"/>
                <w:szCs w:val="22"/>
              </w:rPr>
              <w:t xml:space="preserve"> </w:t>
            </w:r>
            <w:r w:rsidRPr="003806F6">
              <w:rPr>
                <w:rFonts w:cs="Arial"/>
                <w:sz w:val="22"/>
                <w:szCs w:val="22"/>
                <w:u w:val="single"/>
              </w:rPr>
              <w:tab/>
            </w:r>
          </w:p>
        </w:tc>
      </w:tr>
      <w:tr w:rsidR="00E369A1" w:rsidRPr="000546A6" w14:paraId="5D6E2319" w14:textId="77777777" w:rsidTr="00081EBE">
        <w:trPr>
          <w:trHeight w:val="432"/>
        </w:trPr>
        <w:tc>
          <w:tcPr>
            <w:tcW w:w="4500" w:type="dxa"/>
            <w:vAlign w:val="bottom"/>
          </w:tcPr>
          <w:p w14:paraId="3D793BD3" w14:textId="20CA7BC8" w:rsidR="00E369A1" w:rsidRPr="003806F6" w:rsidRDefault="00E369A1" w:rsidP="004F7CA4">
            <w:pPr>
              <w:tabs>
                <w:tab w:val="right" w:pos="4284"/>
              </w:tabs>
              <w:jc w:val="both"/>
              <w:rPr>
                <w:rFonts w:cs="Arial"/>
                <w:b/>
                <w:bCs/>
                <w:sz w:val="22"/>
                <w:szCs w:val="22"/>
              </w:rPr>
            </w:pPr>
            <w:r w:rsidRPr="003806F6">
              <w:rPr>
                <w:rFonts w:cs="Arial"/>
                <w:sz w:val="22"/>
                <w:szCs w:val="22"/>
              </w:rPr>
              <w:t>Title</w:t>
            </w:r>
            <w:r w:rsidR="005178A7" w:rsidRPr="003806F6">
              <w:rPr>
                <w:rFonts w:cs="Arial"/>
                <w:sz w:val="22"/>
                <w:szCs w:val="22"/>
              </w:rPr>
              <w:t>:</w:t>
            </w:r>
            <w:r w:rsidR="00BA5F2B">
              <w:rPr>
                <w:rFonts w:cs="Arial"/>
                <w:sz w:val="22"/>
                <w:szCs w:val="22"/>
              </w:rPr>
              <w:t xml:space="preserve"> </w:t>
            </w:r>
            <w:r w:rsidRPr="003806F6">
              <w:rPr>
                <w:rFonts w:cs="Arial"/>
                <w:sz w:val="22"/>
                <w:szCs w:val="22"/>
                <w:u w:val="single"/>
              </w:rPr>
              <w:tab/>
            </w:r>
          </w:p>
        </w:tc>
        <w:tc>
          <w:tcPr>
            <w:tcW w:w="4860" w:type="dxa"/>
            <w:vAlign w:val="bottom"/>
          </w:tcPr>
          <w:p w14:paraId="6EF8E4CB" w14:textId="5023362D" w:rsidR="00E369A1" w:rsidRPr="003806F6" w:rsidRDefault="00E369A1" w:rsidP="004F7CA4">
            <w:pPr>
              <w:tabs>
                <w:tab w:val="right" w:pos="4122"/>
              </w:tabs>
              <w:jc w:val="both"/>
              <w:rPr>
                <w:rFonts w:cs="Arial"/>
                <w:b/>
                <w:bCs/>
                <w:sz w:val="22"/>
                <w:szCs w:val="22"/>
              </w:rPr>
            </w:pPr>
            <w:r w:rsidRPr="003806F6">
              <w:rPr>
                <w:rFonts w:cs="Arial"/>
                <w:sz w:val="22"/>
                <w:szCs w:val="22"/>
              </w:rPr>
              <w:t>Title</w:t>
            </w:r>
            <w:r w:rsidR="005178A7" w:rsidRPr="003806F6">
              <w:rPr>
                <w:rFonts w:cs="Arial"/>
                <w:sz w:val="22"/>
                <w:szCs w:val="22"/>
              </w:rPr>
              <w:t>:</w:t>
            </w:r>
            <w:r w:rsidR="00BA5F2B">
              <w:rPr>
                <w:rFonts w:cs="Arial"/>
                <w:sz w:val="22"/>
                <w:szCs w:val="22"/>
              </w:rPr>
              <w:t xml:space="preserve"> </w:t>
            </w:r>
            <w:r w:rsidRPr="003806F6">
              <w:rPr>
                <w:rFonts w:cs="Arial"/>
                <w:sz w:val="22"/>
                <w:szCs w:val="22"/>
                <w:u w:val="single"/>
              </w:rPr>
              <w:tab/>
            </w:r>
          </w:p>
        </w:tc>
      </w:tr>
      <w:tr w:rsidR="00E369A1" w:rsidRPr="000546A6" w14:paraId="4B5B8910" w14:textId="77777777" w:rsidTr="00081EBE">
        <w:trPr>
          <w:trHeight w:val="432"/>
        </w:trPr>
        <w:tc>
          <w:tcPr>
            <w:tcW w:w="4500" w:type="dxa"/>
            <w:vAlign w:val="bottom"/>
          </w:tcPr>
          <w:p w14:paraId="654570E3" w14:textId="11DD77BA" w:rsidR="00E369A1" w:rsidRPr="003806F6" w:rsidRDefault="00E369A1" w:rsidP="004F7CA4">
            <w:pPr>
              <w:tabs>
                <w:tab w:val="right" w:pos="4284"/>
              </w:tabs>
              <w:jc w:val="both"/>
              <w:rPr>
                <w:rFonts w:cs="Arial"/>
                <w:b/>
                <w:bCs/>
                <w:sz w:val="22"/>
                <w:szCs w:val="22"/>
              </w:rPr>
            </w:pPr>
            <w:r w:rsidRPr="003806F6">
              <w:rPr>
                <w:rFonts w:cs="Arial"/>
                <w:sz w:val="22"/>
                <w:szCs w:val="22"/>
              </w:rPr>
              <w:t>Date</w:t>
            </w:r>
            <w:r w:rsidR="005178A7" w:rsidRPr="003806F6">
              <w:rPr>
                <w:rFonts w:cs="Arial"/>
                <w:sz w:val="22"/>
                <w:szCs w:val="22"/>
              </w:rPr>
              <w:t>:</w:t>
            </w:r>
            <w:r w:rsidR="00BA5F2B">
              <w:rPr>
                <w:rFonts w:cs="Arial"/>
                <w:sz w:val="22"/>
                <w:szCs w:val="22"/>
              </w:rPr>
              <w:t xml:space="preserve"> </w:t>
            </w:r>
            <w:r w:rsidRPr="003806F6">
              <w:rPr>
                <w:rFonts w:cs="Arial"/>
                <w:sz w:val="22"/>
                <w:szCs w:val="22"/>
                <w:u w:val="single"/>
              </w:rPr>
              <w:tab/>
            </w:r>
          </w:p>
        </w:tc>
        <w:tc>
          <w:tcPr>
            <w:tcW w:w="4860" w:type="dxa"/>
            <w:vAlign w:val="bottom"/>
          </w:tcPr>
          <w:p w14:paraId="3408A981" w14:textId="52E7CB2A" w:rsidR="00E369A1" w:rsidRPr="003806F6" w:rsidRDefault="00E369A1" w:rsidP="004F7CA4">
            <w:pPr>
              <w:tabs>
                <w:tab w:val="right" w:pos="4122"/>
              </w:tabs>
              <w:jc w:val="both"/>
              <w:rPr>
                <w:rFonts w:cs="Arial"/>
                <w:b/>
                <w:bCs/>
                <w:sz w:val="22"/>
                <w:szCs w:val="22"/>
              </w:rPr>
            </w:pPr>
            <w:r w:rsidRPr="003806F6">
              <w:rPr>
                <w:rFonts w:cs="Arial"/>
                <w:sz w:val="22"/>
                <w:szCs w:val="22"/>
              </w:rPr>
              <w:t>Date</w:t>
            </w:r>
            <w:r w:rsidR="005178A7" w:rsidRPr="003806F6">
              <w:rPr>
                <w:rFonts w:cs="Arial"/>
                <w:sz w:val="22"/>
                <w:szCs w:val="22"/>
              </w:rPr>
              <w:t>:</w:t>
            </w:r>
            <w:r w:rsidR="00BA5F2B">
              <w:rPr>
                <w:rFonts w:cs="Arial"/>
                <w:sz w:val="22"/>
                <w:szCs w:val="22"/>
              </w:rPr>
              <w:t xml:space="preserve"> </w:t>
            </w:r>
            <w:r w:rsidRPr="003806F6">
              <w:rPr>
                <w:rFonts w:cs="Arial"/>
                <w:sz w:val="22"/>
                <w:szCs w:val="22"/>
                <w:u w:val="single"/>
              </w:rPr>
              <w:tab/>
            </w:r>
          </w:p>
        </w:tc>
      </w:tr>
    </w:tbl>
    <w:p w14:paraId="11A6046E" w14:textId="77777777" w:rsidR="005473EA" w:rsidRPr="003806F6" w:rsidRDefault="00C33B54" w:rsidP="004F7CA4">
      <w:pPr>
        <w:tabs>
          <w:tab w:val="left" w:pos="-720"/>
        </w:tabs>
        <w:spacing w:after="120"/>
        <w:jc w:val="both"/>
        <w:rPr>
          <w:rFonts w:cs="Arial"/>
          <w:b/>
          <w:spacing w:val="-2"/>
          <w:sz w:val="22"/>
          <w:szCs w:val="22"/>
        </w:rPr>
      </w:pPr>
      <w:r w:rsidRPr="003806F6">
        <w:rPr>
          <w:rFonts w:cs="Arial"/>
          <w:b/>
          <w:spacing w:val="-2"/>
          <w:sz w:val="22"/>
          <w:szCs w:val="22"/>
        </w:rPr>
        <w:br w:type="page"/>
      </w:r>
    </w:p>
    <w:p w14:paraId="2904ACBB" w14:textId="59C2198F" w:rsidR="009826AC" w:rsidRPr="000546A6" w:rsidRDefault="001815DE" w:rsidP="000D638F">
      <w:pPr>
        <w:pStyle w:val="Title"/>
        <w:rPr>
          <w:szCs w:val="20"/>
          <w:u w:val="single"/>
        </w:rPr>
      </w:pPr>
      <w:r w:rsidRPr="000546A6">
        <w:rPr>
          <w:szCs w:val="20"/>
          <w:u w:val="single"/>
        </w:rPr>
        <w:lastRenderedPageBreak/>
        <w:t xml:space="preserve">EXHIBIT </w:t>
      </w:r>
      <w:r w:rsidR="009826AC" w:rsidRPr="000546A6">
        <w:rPr>
          <w:szCs w:val="20"/>
          <w:u w:val="single"/>
        </w:rPr>
        <w:t>A</w:t>
      </w:r>
    </w:p>
    <w:p w14:paraId="33634153" w14:textId="065B58AC" w:rsidR="009826AC" w:rsidRPr="000546A6" w:rsidRDefault="009826AC" w:rsidP="000D638F">
      <w:pPr>
        <w:pStyle w:val="Title"/>
        <w:rPr>
          <w:szCs w:val="20"/>
        </w:rPr>
      </w:pPr>
      <w:r w:rsidRPr="000546A6">
        <w:rPr>
          <w:szCs w:val="20"/>
        </w:rPr>
        <w:t>SOW TEMPLATE</w:t>
      </w:r>
    </w:p>
    <w:p w14:paraId="01CDDA42" w14:textId="77777777" w:rsidR="000D638F" w:rsidRPr="003806F6" w:rsidRDefault="0021785B" w:rsidP="000D638F">
      <w:pPr>
        <w:pStyle w:val="BodyText"/>
        <w:rPr>
          <w:rFonts w:cs="Arial"/>
          <w:b/>
          <w:bCs/>
          <w:sz w:val="22"/>
          <w:szCs w:val="22"/>
        </w:rPr>
      </w:pPr>
      <w:proofErr w:type="gramStart"/>
      <w:r w:rsidRPr="003806F6">
        <w:rPr>
          <w:rFonts w:cs="Arial"/>
          <w:b/>
          <w:bCs/>
          <w:sz w:val="22"/>
          <w:szCs w:val="22"/>
        </w:rPr>
        <w:t>Statement of Work</w:t>
      </w:r>
      <w:proofErr w:type="gramEnd"/>
    </w:p>
    <w:p w14:paraId="513AC5EE" w14:textId="606B4A52" w:rsidR="0021785B" w:rsidRPr="003806F6" w:rsidRDefault="0021785B" w:rsidP="000D638F">
      <w:pPr>
        <w:pStyle w:val="BodyText"/>
        <w:rPr>
          <w:rFonts w:cs="Arial"/>
          <w:b/>
          <w:bCs/>
          <w:sz w:val="22"/>
          <w:szCs w:val="22"/>
        </w:rPr>
      </w:pPr>
      <w:r w:rsidRPr="003806F6">
        <w:rPr>
          <w:rFonts w:cs="Arial"/>
          <w:sz w:val="22"/>
          <w:szCs w:val="22"/>
        </w:rPr>
        <w:t>This Statement of Work (“</w:t>
      </w:r>
      <w:r w:rsidRPr="003806F6">
        <w:rPr>
          <w:rFonts w:cs="Arial"/>
          <w:b/>
          <w:sz w:val="22"/>
          <w:szCs w:val="22"/>
        </w:rPr>
        <w:t>SOW</w:t>
      </w:r>
      <w:r w:rsidRPr="003806F6">
        <w:rPr>
          <w:rFonts w:cs="Arial"/>
          <w:sz w:val="22"/>
          <w:szCs w:val="22"/>
        </w:rPr>
        <w:t xml:space="preserve">”) is issued under the </w:t>
      </w:r>
      <w:r w:rsidR="00B07C64" w:rsidRPr="000546A6">
        <w:rPr>
          <w:rFonts w:cs="Arial"/>
          <w:sz w:val="22"/>
          <w:szCs w:val="22"/>
        </w:rPr>
        <w:t>ISC General Master Services Agreement</w:t>
      </w:r>
      <w:r w:rsidRPr="003806F6">
        <w:rPr>
          <w:rFonts w:cs="Arial"/>
          <w:sz w:val="22"/>
          <w:szCs w:val="22"/>
        </w:rPr>
        <w:t xml:space="preserve"> between </w:t>
      </w:r>
      <w:r w:rsidR="001815DE" w:rsidRPr="003806F6">
        <w:rPr>
          <w:rFonts w:cs="Arial"/>
          <w:sz w:val="22"/>
          <w:szCs w:val="22"/>
        </w:rPr>
        <w:t>The Boeing Company</w:t>
      </w:r>
      <w:r w:rsidRPr="003806F6">
        <w:rPr>
          <w:rFonts w:cs="Arial"/>
          <w:sz w:val="22"/>
          <w:szCs w:val="22"/>
        </w:rPr>
        <w:t xml:space="preserve"> (“</w:t>
      </w:r>
      <w:r w:rsidR="009F722E" w:rsidRPr="003806F6">
        <w:rPr>
          <w:rFonts w:cs="Arial"/>
          <w:b/>
          <w:sz w:val="22"/>
          <w:szCs w:val="22"/>
        </w:rPr>
        <w:t>Boeing</w:t>
      </w:r>
      <w:r w:rsidRPr="003806F6">
        <w:rPr>
          <w:rFonts w:cs="Arial"/>
          <w:sz w:val="22"/>
          <w:szCs w:val="22"/>
        </w:rPr>
        <w:t xml:space="preserve">”) and the </w:t>
      </w:r>
      <w:r w:rsidR="001C7F74" w:rsidRPr="003806F6">
        <w:rPr>
          <w:rFonts w:cs="Arial"/>
          <w:sz w:val="22"/>
          <w:szCs w:val="22"/>
        </w:rPr>
        <w:t>Supplier</w:t>
      </w:r>
      <w:r w:rsidRPr="003806F6">
        <w:rPr>
          <w:rFonts w:cs="Arial"/>
          <w:sz w:val="22"/>
          <w:szCs w:val="22"/>
        </w:rPr>
        <w:t xml:space="preserve"> listed below (“</w:t>
      </w:r>
      <w:r w:rsidR="001C7F74" w:rsidRPr="003806F6">
        <w:rPr>
          <w:rFonts w:cs="Arial"/>
          <w:b/>
          <w:sz w:val="22"/>
          <w:szCs w:val="22"/>
        </w:rPr>
        <w:t>Supplier</w:t>
      </w:r>
      <w:r w:rsidRPr="003806F6">
        <w:rPr>
          <w:rFonts w:cs="Arial"/>
          <w:sz w:val="22"/>
          <w:szCs w:val="22"/>
        </w:rPr>
        <w:t xml:space="preserve">”) dated </w:t>
      </w:r>
      <w:r w:rsidRPr="003806F6">
        <w:rPr>
          <w:rFonts w:cs="Arial"/>
          <w:sz w:val="22"/>
          <w:szCs w:val="22"/>
          <w:highlight w:val="yellow"/>
        </w:rPr>
        <w:t xml:space="preserve">[insert Effective Date of the </w:t>
      </w:r>
      <w:r w:rsidR="001815DE" w:rsidRPr="003806F6">
        <w:rPr>
          <w:rFonts w:cs="Arial"/>
          <w:sz w:val="22"/>
          <w:szCs w:val="22"/>
          <w:highlight w:val="yellow"/>
        </w:rPr>
        <w:t>ISC General Master Services Agreement]</w:t>
      </w:r>
      <w:r w:rsidR="001815DE" w:rsidRPr="003806F6">
        <w:rPr>
          <w:rFonts w:cs="Arial"/>
          <w:sz w:val="22"/>
          <w:szCs w:val="22"/>
        </w:rPr>
        <w:t>.</w:t>
      </w:r>
    </w:p>
    <w:p w14:paraId="56C81EE4" w14:textId="77777777" w:rsidR="0021785B" w:rsidRPr="003806F6" w:rsidRDefault="0021785B" w:rsidP="000D638F">
      <w:pPr>
        <w:pStyle w:val="BodyText"/>
        <w:rPr>
          <w:rFonts w:cs="Arial"/>
          <w:sz w:val="22"/>
          <w:szCs w:val="22"/>
        </w:rPr>
      </w:pPr>
      <w:r w:rsidRPr="003806F6">
        <w:rPr>
          <w:rFonts w:cs="Arial"/>
          <w:sz w:val="22"/>
          <w:szCs w:val="22"/>
        </w:rPr>
        <w:t>A.</w:t>
      </w:r>
      <w:r w:rsidRPr="003806F6">
        <w:rPr>
          <w:rFonts w:cs="Arial"/>
          <w:sz w:val="22"/>
          <w:szCs w:val="22"/>
        </w:rPr>
        <w:tab/>
        <w:t>All defined terms in this SOW have the same meaning as in the Agreement unless this SOW expressly states otherwise.</w:t>
      </w:r>
    </w:p>
    <w:p w14:paraId="56560318" w14:textId="77777777" w:rsidR="0021785B" w:rsidRPr="00177891" w:rsidRDefault="0021785B" w:rsidP="000D638F">
      <w:pPr>
        <w:pStyle w:val="BodyText"/>
        <w:rPr>
          <w:rFonts w:cs="Arial"/>
          <w:sz w:val="22"/>
          <w:szCs w:val="22"/>
        </w:rPr>
      </w:pPr>
      <w:r w:rsidRPr="003806F6">
        <w:rPr>
          <w:rFonts w:cs="Arial"/>
          <w:sz w:val="22"/>
          <w:szCs w:val="22"/>
        </w:rPr>
        <w:t>B.</w:t>
      </w:r>
      <w:r w:rsidRPr="003806F6">
        <w:rPr>
          <w:rFonts w:cs="Arial"/>
          <w:sz w:val="22"/>
          <w:szCs w:val="22"/>
        </w:rPr>
        <w:tab/>
        <w:t xml:space="preserve">All references to Services and Deliverables below are restricted to the Services and Deliverables under this SOW, and not those under </w:t>
      </w:r>
      <w:r w:rsidRPr="00177891">
        <w:rPr>
          <w:rFonts w:cs="Arial"/>
          <w:sz w:val="22"/>
          <w:szCs w:val="22"/>
        </w:rPr>
        <w:t>the parties’ other SOWs, if any.</w:t>
      </w:r>
    </w:p>
    <w:p w14:paraId="3CC189A2" w14:textId="386F4DAE" w:rsidR="0021785B" w:rsidRPr="003806F6" w:rsidRDefault="0021785B" w:rsidP="000D638F">
      <w:pPr>
        <w:pStyle w:val="BodyText"/>
        <w:rPr>
          <w:rFonts w:cs="Arial"/>
          <w:sz w:val="22"/>
          <w:szCs w:val="22"/>
        </w:rPr>
      </w:pPr>
      <w:r w:rsidRPr="00177891">
        <w:rPr>
          <w:rFonts w:cs="Arial"/>
          <w:sz w:val="22"/>
          <w:szCs w:val="22"/>
        </w:rPr>
        <w:t>C.</w:t>
      </w:r>
      <w:r w:rsidRPr="00177891">
        <w:rPr>
          <w:rFonts w:cs="Arial"/>
          <w:sz w:val="22"/>
          <w:szCs w:val="22"/>
        </w:rPr>
        <w:tab/>
        <w:t xml:space="preserve">If there is any conflict between this SOW and the Agreement, the Agreement will take </w:t>
      </w:r>
      <w:proofErr w:type="gramStart"/>
      <w:r w:rsidRPr="00177891">
        <w:rPr>
          <w:rFonts w:cs="Arial"/>
          <w:sz w:val="22"/>
          <w:szCs w:val="22"/>
        </w:rPr>
        <w:t>precedence</w:t>
      </w:r>
      <w:proofErr w:type="gramEnd"/>
      <w:r w:rsidR="00C32C2E" w:rsidRPr="00177891">
        <w:rPr>
          <w:rFonts w:cs="Arial"/>
          <w:sz w:val="22"/>
          <w:szCs w:val="22"/>
        </w:rPr>
        <w:t xml:space="preserve"> (other than with respect to </w:t>
      </w:r>
      <w:r w:rsidR="00B07C64" w:rsidRPr="00177891">
        <w:rPr>
          <w:rFonts w:cs="Arial"/>
          <w:sz w:val="22"/>
          <w:szCs w:val="22"/>
        </w:rPr>
        <w:t xml:space="preserve">SOW </w:t>
      </w:r>
      <w:r w:rsidR="00C32C2E" w:rsidRPr="00177891">
        <w:rPr>
          <w:rFonts w:cs="Arial"/>
          <w:sz w:val="22"/>
          <w:szCs w:val="22"/>
        </w:rPr>
        <w:t>Section 1</w:t>
      </w:r>
      <w:r w:rsidR="00177891" w:rsidRPr="00177891">
        <w:rPr>
          <w:rFonts w:cs="Arial"/>
          <w:sz w:val="22"/>
          <w:szCs w:val="22"/>
        </w:rPr>
        <w:t>3</w:t>
      </w:r>
      <w:r w:rsidR="00061090" w:rsidRPr="00177891">
        <w:rPr>
          <w:rFonts w:cs="Arial"/>
          <w:sz w:val="22"/>
          <w:szCs w:val="22"/>
        </w:rPr>
        <w:t xml:space="preserve"> (Special</w:t>
      </w:r>
      <w:r w:rsidR="00061090" w:rsidRPr="003806F6">
        <w:rPr>
          <w:rFonts w:cs="Arial"/>
          <w:sz w:val="22"/>
          <w:szCs w:val="22"/>
        </w:rPr>
        <w:t xml:space="preserve"> </w:t>
      </w:r>
      <w:proofErr w:type="gramStart"/>
      <w:r w:rsidR="00061090" w:rsidRPr="003806F6">
        <w:rPr>
          <w:rFonts w:cs="Arial"/>
          <w:sz w:val="22"/>
          <w:szCs w:val="22"/>
        </w:rPr>
        <w:t>Terms)</w:t>
      </w:r>
      <w:r w:rsidR="00C32C2E" w:rsidRPr="003806F6">
        <w:rPr>
          <w:rFonts w:cs="Arial"/>
          <w:sz w:val="22"/>
          <w:szCs w:val="22"/>
        </w:rPr>
        <w:t>)</w:t>
      </w:r>
      <w:proofErr w:type="gramEnd"/>
      <w:r w:rsidRPr="003806F6">
        <w:rPr>
          <w:rFonts w:cs="Arial"/>
          <w:sz w:val="22"/>
          <w:szCs w:val="22"/>
        </w:rPr>
        <w:t xml:space="preserve">. </w:t>
      </w:r>
    </w:p>
    <w:p w14:paraId="67C9E47D" w14:textId="0BC95553" w:rsidR="0021785B" w:rsidRPr="003806F6" w:rsidRDefault="0021785B" w:rsidP="000D638F">
      <w:pPr>
        <w:pStyle w:val="BodyText"/>
        <w:rPr>
          <w:rFonts w:cs="Arial"/>
          <w:sz w:val="22"/>
          <w:szCs w:val="22"/>
        </w:rPr>
      </w:pPr>
      <w:r w:rsidRPr="003806F6">
        <w:rPr>
          <w:rFonts w:cs="Arial"/>
          <w:sz w:val="22"/>
          <w:szCs w:val="22"/>
        </w:rPr>
        <w:t>D.</w:t>
      </w:r>
      <w:r w:rsidRPr="003806F6">
        <w:rPr>
          <w:rFonts w:cs="Arial"/>
          <w:sz w:val="22"/>
          <w:szCs w:val="22"/>
        </w:rPr>
        <w:tab/>
      </w:r>
      <w:r w:rsidR="001C7F74" w:rsidRPr="003806F6">
        <w:rPr>
          <w:rFonts w:cs="Arial"/>
          <w:sz w:val="22"/>
          <w:szCs w:val="22"/>
        </w:rPr>
        <w:t>Supplier</w:t>
      </w:r>
      <w:r w:rsidRPr="003806F6">
        <w:rPr>
          <w:rFonts w:cs="Arial"/>
          <w:sz w:val="22"/>
          <w:szCs w:val="22"/>
        </w:rPr>
        <w:t xml:space="preserve"> (and its Project Manager) will work with </w:t>
      </w:r>
      <w:r w:rsidR="00B42B93" w:rsidRPr="003806F6">
        <w:rPr>
          <w:rFonts w:cs="Arial"/>
          <w:bCs/>
          <w:spacing w:val="-2"/>
          <w:sz w:val="22"/>
          <w:szCs w:val="22"/>
        </w:rPr>
        <w:t>Boeing’s Authorized Procurement Representative</w:t>
      </w:r>
      <w:r w:rsidR="00B42B93" w:rsidRPr="003806F6">
        <w:rPr>
          <w:rFonts w:cs="Arial"/>
          <w:sz w:val="22"/>
          <w:szCs w:val="22"/>
        </w:rPr>
        <w:t xml:space="preserve"> </w:t>
      </w:r>
      <w:r w:rsidRPr="003806F6">
        <w:rPr>
          <w:rFonts w:cs="Arial"/>
          <w:sz w:val="22"/>
          <w:szCs w:val="22"/>
        </w:rPr>
        <w:t>listed below.</w:t>
      </w:r>
    </w:p>
    <w:p w14:paraId="474F8B0B" w14:textId="77777777" w:rsidR="0021785B" w:rsidRPr="003806F6" w:rsidRDefault="0021785B" w:rsidP="004F7CA4">
      <w:pPr>
        <w:tabs>
          <w:tab w:val="left" w:pos="-720"/>
          <w:tab w:val="left" w:pos="360"/>
        </w:tabs>
        <w:jc w:val="both"/>
        <w:rPr>
          <w:rFonts w:cs="Arial"/>
          <w:sz w:val="22"/>
          <w:szCs w:val="22"/>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3150"/>
        <w:gridCol w:w="3600"/>
      </w:tblGrid>
      <w:tr w:rsidR="0021785B" w:rsidRPr="000546A6" w14:paraId="43044279" w14:textId="77777777" w:rsidTr="0067446C">
        <w:tc>
          <w:tcPr>
            <w:tcW w:w="2448" w:type="dxa"/>
            <w:shd w:val="clear" w:color="auto" w:fill="D9D9D9" w:themeFill="background1" w:themeFillShade="D9"/>
          </w:tcPr>
          <w:p w14:paraId="5195F398" w14:textId="77777777" w:rsidR="0021785B" w:rsidRPr="003806F6" w:rsidRDefault="0021785B" w:rsidP="00B07C64">
            <w:pPr>
              <w:widowControl w:val="0"/>
              <w:ind w:left="360" w:hanging="360"/>
              <w:jc w:val="both"/>
              <w:rPr>
                <w:rFonts w:cs="Arial"/>
                <w:b/>
                <w:bCs/>
                <w:iCs/>
                <w:sz w:val="22"/>
                <w:szCs w:val="22"/>
              </w:rPr>
            </w:pPr>
          </w:p>
          <w:p w14:paraId="00AEFCD1" w14:textId="45DAFE8F" w:rsidR="0021785B" w:rsidRPr="003806F6" w:rsidRDefault="0021785B" w:rsidP="00B07C64">
            <w:pPr>
              <w:widowControl w:val="0"/>
              <w:ind w:left="360" w:hanging="360"/>
              <w:jc w:val="both"/>
              <w:rPr>
                <w:rFonts w:cs="Arial"/>
                <w:bCs/>
                <w:iCs/>
                <w:sz w:val="22"/>
                <w:szCs w:val="22"/>
              </w:rPr>
            </w:pPr>
            <w:r w:rsidRPr="003806F6">
              <w:rPr>
                <w:rFonts w:cs="Arial"/>
                <w:b/>
                <w:bCs/>
                <w:iCs/>
                <w:sz w:val="22"/>
                <w:szCs w:val="22"/>
              </w:rPr>
              <w:t>1.</w:t>
            </w:r>
            <w:r w:rsidRPr="003806F6">
              <w:rPr>
                <w:rFonts w:cs="Arial"/>
                <w:b/>
                <w:bCs/>
                <w:iCs/>
                <w:sz w:val="22"/>
                <w:szCs w:val="22"/>
              </w:rPr>
              <w:tab/>
            </w:r>
            <w:r w:rsidR="001C7F74" w:rsidRPr="003806F6">
              <w:rPr>
                <w:rFonts w:cs="Arial"/>
                <w:b/>
                <w:bCs/>
                <w:iCs/>
                <w:sz w:val="22"/>
                <w:szCs w:val="22"/>
              </w:rPr>
              <w:t>Supplier</w:t>
            </w:r>
          </w:p>
        </w:tc>
        <w:tc>
          <w:tcPr>
            <w:tcW w:w="3150" w:type="dxa"/>
            <w:tcBorders>
              <w:right w:val="single" w:sz="4" w:space="0" w:color="auto"/>
            </w:tcBorders>
            <w:shd w:val="clear" w:color="auto" w:fill="F3F3F3"/>
          </w:tcPr>
          <w:p w14:paraId="5425954C" w14:textId="77777777" w:rsidR="0021785B" w:rsidRPr="003806F6" w:rsidRDefault="0021785B" w:rsidP="00B07C64">
            <w:pPr>
              <w:widowControl w:val="0"/>
              <w:jc w:val="both"/>
              <w:rPr>
                <w:rFonts w:cs="Arial"/>
                <w:b/>
                <w:bCs/>
                <w:iCs/>
                <w:sz w:val="22"/>
                <w:szCs w:val="22"/>
              </w:rPr>
            </w:pPr>
          </w:p>
          <w:p w14:paraId="40DD675E" w14:textId="77777777" w:rsidR="0021785B" w:rsidRPr="003806F6" w:rsidRDefault="0021785B" w:rsidP="00B07C64">
            <w:pPr>
              <w:widowControl w:val="0"/>
              <w:jc w:val="both"/>
              <w:rPr>
                <w:rFonts w:cs="Arial"/>
                <w:b/>
                <w:bCs/>
                <w:iCs/>
                <w:sz w:val="22"/>
                <w:szCs w:val="22"/>
              </w:rPr>
            </w:pPr>
            <w:r w:rsidRPr="003806F6">
              <w:rPr>
                <w:rFonts w:cs="Arial"/>
                <w:b/>
                <w:bCs/>
                <w:iCs/>
                <w:sz w:val="22"/>
                <w:szCs w:val="22"/>
              </w:rPr>
              <w:t>Full legal name:</w:t>
            </w:r>
          </w:p>
          <w:p w14:paraId="08D34F87" w14:textId="77777777" w:rsidR="0021785B" w:rsidRPr="003806F6" w:rsidRDefault="0021785B" w:rsidP="00B07C64">
            <w:pPr>
              <w:widowControl w:val="0"/>
              <w:jc w:val="both"/>
              <w:rPr>
                <w:rFonts w:cs="Arial"/>
                <w:bCs/>
                <w:i/>
                <w:iCs/>
                <w:sz w:val="22"/>
                <w:szCs w:val="22"/>
              </w:rPr>
            </w:pPr>
          </w:p>
          <w:p w14:paraId="2D9EA15F" w14:textId="77777777" w:rsidR="0021785B" w:rsidRPr="003806F6" w:rsidRDefault="0021785B" w:rsidP="00B07C64">
            <w:pPr>
              <w:widowControl w:val="0"/>
              <w:ind w:left="432"/>
              <w:jc w:val="both"/>
              <w:rPr>
                <w:rFonts w:cs="Arial"/>
                <w:bCs/>
                <w:i/>
                <w:iCs/>
                <w:sz w:val="22"/>
                <w:szCs w:val="22"/>
              </w:rPr>
            </w:pPr>
            <w:r w:rsidRPr="003806F6">
              <w:rPr>
                <w:rFonts w:cs="Arial"/>
                <w:bCs/>
                <w:i/>
                <w:iCs/>
                <w:sz w:val="22"/>
                <w:szCs w:val="22"/>
              </w:rPr>
              <w:t>Project Manager name:</w:t>
            </w:r>
          </w:p>
          <w:p w14:paraId="39A17D3F" w14:textId="77777777" w:rsidR="0021785B" w:rsidRPr="003806F6" w:rsidRDefault="0021785B" w:rsidP="00B07C64">
            <w:pPr>
              <w:widowControl w:val="0"/>
              <w:ind w:left="432"/>
              <w:jc w:val="both"/>
              <w:rPr>
                <w:rFonts w:cs="Arial"/>
                <w:bCs/>
                <w:i/>
                <w:iCs/>
                <w:sz w:val="22"/>
                <w:szCs w:val="22"/>
              </w:rPr>
            </w:pPr>
          </w:p>
          <w:p w14:paraId="034EBB86" w14:textId="77777777" w:rsidR="0021785B" w:rsidRPr="003806F6" w:rsidRDefault="0021785B" w:rsidP="003806F6">
            <w:pPr>
              <w:widowControl w:val="0"/>
              <w:ind w:left="432"/>
              <w:rPr>
                <w:rFonts w:cs="Arial"/>
                <w:bCs/>
                <w:i/>
                <w:iCs/>
                <w:sz w:val="22"/>
                <w:szCs w:val="22"/>
              </w:rPr>
            </w:pPr>
            <w:r w:rsidRPr="003806F6">
              <w:rPr>
                <w:rFonts w:cs="Arial"/>
                <w:bCs/>
                <w:i/>
                <w:iCs/>
                <w:sz w:val="22"/>
                <w:szCs w:val="22"/>
              </w:rPr>
              <w:t>Project Manager telephone:</w:t>
            </w:r>
          </w:p>
          <w:p w14:paraId="7E7CAACA" w14:textId="77777777" w:rsidR="0021785B" w:rsidRPr="003806F6" w:rsidRDefault="0021785B" w:rsidP="00B07C64">
            <w:pPr>
              <w:widowControl w:val="0"/>
              <w:ind w:left="432"/>
              <w:jc w:val="both"/>
              <w:rPr>
                <w:rFonts w:cs="Arial"/>
                <w:bCs/>
                <w:i/>
                <w:iCs/>
                <w:sz w:val="22"/>
                <w:szCs w:val="22"/>
              </w:rPr>
            </w:pPr>
          </w:p>
          <w:p w14:paraId="0FB1008C" w14:textId="77777777" w:rsidR="0021785B" w:rsidRPr="003806F6" w:rsidRDefault="0021785B" w:rsidP="00B07C64">
            <w:pPr>
              <w:widowControl w:val="0"/>
              <w:ind w:left="432"/>
              <w:jc w:val="both"/>
              <w:rPr>
                <w:rFonts w:cs="Arial"/>
                <w:bCs/>
                <w:i/>
                <w:iCs/>
                <w:sz w:val="22"/>
                <w:szCs w:val="22"/>
              </w:rPr>
            </w:pPr>
            <w:r w:rsidRPr="003806F6">
              <w:rPr>
                <w:rFonts w:cs="Arial"/>
                <w:bCs/>
                <w:i/>
                <w:iCs/>
                <w:sz w:val="22"/>
                <w:szCs w:val="22"/>
              </w:rPr>
              <w:t>Project Manager email:</w:t>
            </w:r>
          </w:p>
          <w:p w14:paraId="146EBA54" w14:textId="77777777" w:rsidR="0021785B" w:rsidRPr="003806F6" w:rsidRDefault="0021785B" w:rsidP="00B07C64">
            <w:pPr>
              <w:widowControl w:val="0"/>
              <w:jc w:val="both"/>
              <w:rPr>
                <w:rFonts w:cs="Arial"/>
                <w:bCs/>
                <w:iCs/>
                <w:sz w:val="22"/>
                <w:szCs w:val="22"/>
              </w:rPr>
            </w:pPr>
          </w:p>
          <w:p w14:paraId="76EED638" w14:textId="77777777" w:rsidR="0021785B" w:rsidRPr="003806F6" w:rsidRDefault="0021785B" w:rsidP="003806F6">
            <w:pPr>
              <w:widowControl w:val="0"/>
              <w:rPr>
                <w:rFonts w:cs="Arial"/>
                <w:bCs/>
                <w:iCs/>
                <w:sz w:val="22"/>
                <w:szCs w:val="22"/>
              </w:rPr>
            </w:pPr>
            <w:r w:rsidRPr="003806F6">
              <w:rPr>
                <w:rFonts w:cs="Arial"/>
                <w:b/>
                <w:bCs/>
                <w:iCs/>
                <w:sz w:val="22"/>
                <w:szCs w:val="22"/>
              </w:rPr>
              <w:t>Postal</w:t>
            </w:r>
            <w:r w:rsidRPr="003806F6">
              <w:rPr>
                <w:rFonts w:cs="Arial"/>
                <w:bCs/>
                <w:iCs/>
                <w:sz w:val="22"/>
                <w:szCs w:val="22"/>
              </w:rPr>
              <w:t xml:space="preserve"> address for legal notices:</w:t>
            </w:r>
          </w:p>
          <w:p w14:paraId="439D1AE7" w14:textId="77777777" w:rsidR="0021785B" w:rsidRPr="003806F6" w:rsidRDefault="0021785B" w:rsidP="003806F6">
            <w:pPr>
              <w:widowControl w:val="0"/>
              <w:rPr>
                <w:rFonts w:cs="Arial"/>
                <w:bCs/>
                <w:iCs/>
                <w:sz w:val="22"/>
                <w:szCs w:val="22"/>
              </w:rPr>
            </w:pPr>
          </w:p>
          <w:p w14:paraId="7D1DF3CB" w14:textId="77777777" w:rsidR="0021785B" w:rsidRPr="003806F6" w:rsidRDefault="0021785B" w:rsidP="003806F6">
            <w:pPr>
              <w:widowControl w:val="0"/>
              <w:rPr>
                <w:rFonts w:cs="Arial"/>
                <w:bCs/>
                <w:iCs/>
                <w:sz w:val="22"/>
                <w:szCs w:val="22"/>
              </w:rPr>
            </w:pPr>
            <w:r w:rsidRPr="003806F6">
              <w:rPr>
                <w:rFonts w:cs="Arial"/>
                <w:b/>
                <w:bCs/>
                <w:iCs/>
                <w:sz w:val="22"/>
                <w:szCs w:val="22"/>
              </w:rPr>
              <w:t xml:space="preserve">Email </w:t>
            </w:r>
            <w:r w:rsidRPr="003806F6">
              <w:rPr>
                <w:rFonts w:cs="Arial"/>
                <w:bCs/>
                <w:iCs/>
                <w:sz w:val="22"/>
                <w:szCs w:val="22"/>
              </w:rPr>
              <w:t>address for legal notices:</w:t>
            </w:r>
          </w:p>
          <w:p w14:paraId="011EB7D3" w14:textId="77777777" w:rsidR="0021785B" w:rsidRPr="003806F6" w:rsidRDefault="0021785B" w:rsidP="003806F6">
            <w:pPr>
              <w:widowControl w:val="0"/>
              <w:rPr>
                <w:rFonts w:cs="Arial"/>
                <w:bCs/>
                <w:iCs/>
                <w:sz w:val="22"/>
                <w:szCs w:val="22"/>
              </w:rPr>
            </w:pPr>
          </w:p>
          <w:p w14:paraId="233A5790" w14:textId="2730585D" w:rsidR="0021785B" w:rsidRPr="003806F6" w:rsidRDefault="0021785B" w:rsidP="003806F6">
            <w:pPr>
              <w:widowControl w:val="0"/>
              <w:rPr>
                <w:rFonts w:cs="Arial"/>
                <w:sz w:val="22"/>
                <w:szCs w:val="22"/>
              </w:rPr>
            </w:pPr>
            <w:r w:rsidRPr="003806F6">
              <w:rPr>
                <w:rFonts w:cs="Arial"/>
                <w:b/>
                <w:bCs/>
                <w:iCs/>
                <w:sz w:val="22"/>
                <w:szCs w:val="22"/>
              </w:rPr>
              <w:t>Fax</w:t>
            </w:r>
            <w:r w:rsidRPr="003806F6">
              <w:rPr>
                <w:rFonts w:cs="Arial"/>
                <w:bCs/>
                <w:iCs/>
                <w:sz w:val="22"/>
                <w:szCs w:val="22"/>
              </w:rPr>
              <w:t xml:space="preserve"> number for legal notices:</w:t>
            </w:r>
          </w:p>
        </w:tc>
        <w:tc>
          <w:tcPr>
            <w:tcW w:w="3600" w:type="dxa"/>
            <w:tcBorders>
              <w:left w:val="single" w:sz="4" w:space="0" w:color="auto"/>
            </w:tcBorders>
          </w:tcPr>
          <w:p w14:paraId="103DFB08" w14:textId="77777777" w:rsidR="0021785B" w:rsidRPr="003806F6" w:rsidRDefault="0021785B" w:rsidP="00B07C64">
            <w:pPr>
              <w:widowControl w:val="0"/>
              <w:jc w:val="both"/>
              <w:rPr>
                <w:rFonts w:cs="Arial"/>
                <w:bCs/>
                <w:iCs/>
                <w:sz w:val="22"/>
                <w:szCs w:val="22"/>
              </w:rPr>
            </w:pPr>
          </w:p>
          <w:p w14:paraId="478B8F1B" w14:textId="77777777" w:rsidR="0021785B" w:rsidRPr="000546A6" w:rsidRDefault="0021785B" w:rsidP="00B07C64">
            <w:pPr>
              <w:widowControl w:val="0"/>
              <w:jc w:val="both"/>
              <w:rPr>
                <w:rFonts w:cs="Arial"/>
                <w:bCs/>
                <w:iCs/>
                <w:sz w:val="22"/>
                <w:szCs w:val="22"/>
              </w:rPr>
            </w:pPr>
          </w:p>
          <w:p w14:paraId="495BF9CE" w14:textId="77777777" w:rsidR="00B07C64" w:rsidRPr="003806F6" w:rsidRDefault="00B07C64" w:rsidP="00B07C64">
            <w:pPr>
              <w:widowControl w:val="0"/>
              <w:jc w:val="both"/>
              <w:rPr>
                <w:rFonts w:cs="Arial"/>
                <w:bCs/>
                <w:iCs/>
                <w:sz w:val="22"/>
                <w:szCs w:val="22"/>
              </w:rPr>
            </w:pPr>
          </w:p>
          <w:p w14:paraId="4FFDD324" w14:textId="77777777" w:rsidR="0021785B" w:rsidRPr="003806F6" w:rsidRDefault="0021785B" w:rsidP="003806F6">
            <w:pPr>
              <w:widowControl w:val="0"/>
              <w:rPr>
                <w:rFonts w:cs="Arial"/>
                <w:bCs/>
                <w:iCs/>
                <w:sz w:val="22"/>
                <w:szCs w:val="22"/>
              </w:rPr>
            </w:pPr>
            <w:r w:rsidRPr="003806F6">
              <w:rPr>
                <w:rFonts w:cs="Arial"/>
                <w:bCs/>
                <w:iCs/>
                <w:sz w:val="22"/>
                <w:szCs w:val="22"/>
              </w:rPr>
              <w:t>[</w:t>
            </w:r>
            <w:r w:rsidRPr="003806F6">
              <w:rPr>
                <w:rFonts w:cs="Arial"/>
                <w:bCs/>
                <w:iCs/>
                <w:sz w:val="22"/>
                <w:szCs w:val="22"/>
                <w:highlight w:val="yellow"/>
              </w:rPr>
              <w:t>required</w:t>
            </w:r>
            <w:r w:rsidRPr="003806F6">
              <w:rPr>
                <w:rFonts w:cs="Arial"/>
                <w:bCs/>
                <w:iCs/>
                <w:sz w:val="22"/>
                <w:szCs w:val="22"/>
              </w:rPr>
              <w:t>]</w:t>
            </w:r>
          </w:p>
          <w:p w14:paraId="5799E372" w14:textId="77777777" w:rsidR="0021785B" w:rsidRPr="003806F6" w:rsidRDefault="0021785B" w:rsidP="003806F6">
            <w:pPr>
              <w:widowControl w:val="0"/>
              <w:rPr>
                <w:rFonts w:cs="Arial"/>
                <w:bCs/>
                <w:iCs/>
                <w:sz w:val="22"/>
                <w:szCs w:val="22"/>
              </w:rPr>
            </w:pPr>
          </w:p>
          <w:p w14:paraId="45B75E50" w14:textId="77777777" w:rsidR="0021785B" w:rsidRPr="003806F6" w:rsidRDefault="0021785B" w:rsidP="003806F6">
            <w:pPr>
              <w:widowControl w:val="0"/>
              <w:rPr>
                <w:rFonts w:cs="Arial"/>
                <w:bCs/>
                <w:iCs/>
                <w:sz w:val="22"/>
                <w:szCs w:val="22"/>
              </w:rPr>
            </w:pPr>
            <w:r w:rsidRPr="003806F6">
              <w:rPr>
                <w:rFonts w:cs="Arial"/>
                <w:bCs/>
                <w:iCs/>
                <w:sz w:val="22"/>
                <w:szCs w:val="22"/>
              </w:rPr>
              <w:t>[</w:t>
            </w:r>
            <w:r w:rsidRPr="003806F6">
              <w:rPr>
                <w:rFonts w:cs="Arial"/>
                <w:bCs/>
                <w:iCs/>
                <w:sz w:val="22"/>
                <w:szCs w:val="22"/>
                <w:highlight w:val="yellow"/>
              </w:rPr>
              <w:t>required</w:t>
            </w:r>
            <w:r w:rsidRPr="003806F6">
              <w:rPr>
                <w:rFonts w:cs="Arial"/>
                <w:bCs/>
                <w:iCs/>
                <w:sz w:val="22"/>
                <w:szCs w:val="22"/>
              </w:rPr>
              <w:t>]</w:t>
            </w:r>
          </w:p>
          <w:p w14:paraId="26A9EAFF" w14:textId="77777777" w:rsidR="0021785B" w:rsidRPr="000546A6" w:rsidRDefault="0021785B" w:rsidP="003806F6">
            <w:pPr>
              <w:widowControl w:val="0"/>
              <w:rPr>
                <w:rFonts w:cs="Arial"/>
                <w:bCs/>
                <w:iCs/>
                <w:sz w:val="22"/>
                <w:szCs w:val="22"/>
              </w:rPr>
            </w:pPr>
          </w:p>
          <w:p w14:paraId="2378B607" w14:textId="77777777" w:rsidR="00B07C64" w:rsidRPr="003806F6" w:rsidRDefault="00B07C64" w:rsidP="003806F6">
            <w:pPr>
              <w:widowControl w:val="0"/>
              <w:rPr>
                <w:rFonts w:cs="Arial"/>
                <w:bCs/>
                <w:iCs/>
                <w:sz w:val="22"/>
                <w:szCs w:val="22"/>
              </w:rPr>
            </w:pPr>
          </w:p>
          <w:p w14:paraId="5FA8FA7F" w14:textId="77777777" w:rsidR="0021785B" w:rsidRPr="003806F6" w:rsidRDefault="0021785B" w:rsidP="003806F6">
            <w:pPr>
              <w:widowControl w:val="0"/>
              <w:rPr>
                <w:rFonts w:cs="Arial"/>
                <w:bCs/>
                <w:iCs/>
                <w:sz w:val="22"/>
                <w:szCs w:val="22"/>
              </w:rPr>
            </w:pPr>
            <w:r w:rsidRPr="003806F6">
              <w:rPr>
                <w:rFonts w:cs="Arial"/>
                <w:bCs/>
                <w:iCs/>
                <w:sz w:val="22"/>
                <w:szCs w:val="22"/>
              </w:rPr>
              <w:t>[</w:t>
            </w:r>
            <w:r w:rsidRPr="003806F6">
              <w:rPr>
                <w:rFonts w:cs="Arial"/>
                <w:bCs/>
                <w:iCs/>
                <w:sz w:val="22"/>
                <w:szCs w:val="22"/>
                <w:highlight w:val="yellow"/>
              </w:rPr>
              <w:t>required</w:t>
            </w:r>
            <w:r w:rsidRPr="003806F6">
              <w:rPr>
                <w:rFonts w:cs="Arial"/>
                <w:bCs/>
                <w:iCs/>
                <w:sz w:val="22"/>
                <w:szCs w:val="22"/>
              </w:rPr>
              <w:t>]</w:t>
            </w:r>
          </w:p>
          <w:p w14:paraId="709ECD60" w14:textId="77777777" w:rsidR="0021785B" w:rsidRPr="003806F6" w:rsidRDefault="0021785B" w:rsidP="003806F6">
            <w:pPr>
              <w:widowControl w:val="0"/>
              <w:rPr>
                <w:rFonts w:cs="Arial"/>
                <w:bCs/>
                <w:iCs/>
                <w:sz w:val="22"/>
                <w:szCs w:val="22"/>
              </w:rPr>
            </w:pPr>
          </w:p>
          <w:p w14:paraId="1739C3A7" w14:textId="77777777" w:rsidR="0021785B" w:rsidRPr="003806F6" w:rsidRDefault="0021785B" w:rsidP="003806F6">
            <w:pPr>
              <w:widowControl w:val="0"/>
              <w:rPr>
                <w:rFonts w:cs="Arial"/>
                <w:bCs/>
                <w:iCs/>
                <w:sz w:val="22"/>
                <w:szCs w:val="22"/>
              </w:rPr>
            </w:pPr>
            <w:r w:rsidRPr="003806F6">
              <w:rPr>
                <w:rFonts w:cs="Arial"/>
                <w:bCs/>
                <w:iCs/>
                <w:sz w:val="22"/>
                <w:szCs w:val="22"/>
              </w:rPr>
              <w:t>[</w:t>
            </w:r>
            <w:r w:rsidRPr="003806F6">
              <w:rPr>
                <w:rFonts w:cs="Arial"/>
                <w:bCs/>
                <w:iCs/>
                <w:sz w:val="22"/>
                <w:szCs w:val="22"/>
                <w:highlight w:val="yellow"/>
              </w:rPr>
              <w:t>required</w:t>
            </w:r>
            <w:r w:rsidRPr="003806F6">
              <w:rPr>
                <w:rFonts w:cs="Arial"/>
                <w:bCs/>
                <w:iCs/>
                <w:sz w:val="22"/>
                <w:szCs w:val="22"/>
              </w:rPr>
              <w:t>]</w:t>
            </w:r>
          </w:p>
          <w:p w14:paraId="1E13A72D" w14:textId="77777777" w:rsidR="0021785B" w:rsidRPr="000546A6" w:rsidRDefault="0021785B" w:rsidP="003806F6">
            <w:pPr>
              <w:widowControl w:val="0"/>
              <w:rPr>
                <w:rFonts w:cs="Arial"/>
                <w:bCs/>
                <w:iCs/>
                <w:sz w:val="22"/>
                <w:szCs w:val="22"/>
              </w:rPr>
            </w:pPr>
          </w:p>
          <w:p w14:paraId="2E96F182" w14:textId="77777777" w:rsidR="00B07C64" w:rsidRPr="003806F6" w:rsidRDefault="00B07C64" w:rsidP="003806F6">
            <w:pPr>
              <w:widowControl w:val="0"/>
              <w:rPr>
                <w:rFonts w:cs="Arial"/>
                <w:bCs/>
                <w:iCs/>
                <w:sz w:val="22"/>
                <w:szCs w:val="22"/>
              </w:rPr>
            </w:pPr>
          </w:p>
          <w:p w14:paraId="73012417" w14:textId="77777777" w:rsidR="0021785B" w:rsidRPr="003806F6" w:rsidRDefault="0021785B" w:rsidP="003806F6">
            <w:pPr>
              <w:widowControl w:val="0"/>
              <w:rPr>
                <w:rFonts w:cs="Arial"/>
                <w:bCs/>
                <w:iCs/>
                <w:sz w:val="22"/>
                <w:szCs w:val="22"/>
              </w:rPr>
            </w:pPr>
            <w:r w:rsidRPr="003806F6">
              <w:rPr>
                <w:rFonts w:cs="Arial"/>
                <w:bCs/>
                <w:iCs/>
                <w:sz w:val="22"/>
                <w:szCs w:val="22"/>
              </w:rPr>
              <w:t>[</w:t>
            </w:r>
            <w:r w:rsidRPr="003806F6">
              <w:rPr>
                <w:rFonts w:cs="Arial"/>
                <w:bCs/>
                <w:iCs/>
                <w:sz w:val="22"/>
                <w:szCs w:val="22"/>
                <w:highlight w:val="yellow"/>
              </w:rPr>
              <w:t>required</w:t>
            </w:r>
            <w:r w:rsidRPr="003806F6">
              <w:rPr>
                <w:rFonts w:cs="Arial"/>
                <w:bCs/>
                <w:iCs/>
                <w:sz w:val="22"/>
                <w:szCs w:val="22"/>
              </w:rPr>
              <w:t>]</w:t>
            </w:r>
          </w:p>
          <w:p w14:paraId="0DD26FC8" w14:textId="77777777" w:rsidR="0021785B" w:rsidRPr="003806F6" w:rsidRDefault="0021785B" w:rsidP="003806F6">
            <w:pPr>
              <w:widowControl w:val="0"/>
              <w:rPr>
                <w:rFonts w:cs="Arial"/>
                <w:bCs/>
                <w:iCs/>
                <w:sz w:val="22"/>
                <w:szCs w:val="22"/>
              </w:rPr>
            </w:pPr>
          </w:p>
          <w:p w14:paraId="2A7A6245" w14:textId="77777777" w:rsidR="00B07C64" w:rsidRPr="000546A6" w:rsidRDefault="00B07C64" w:rsidP="003806F6">
            <w:pPr>
              <w:widowControl w:val="0"/>
              <w:rPr>
                <w:rFonts w:cs="Arial"/>
                <w:bCs/>
                <w:iCs/>
                <w:sz w:val="22"/>
                <w:szCs w:val="22"/>
              </w:rPr>
            </w:pPr>
          </w:p>
          <w:p w14:paraId="33EDC0A5" w14:textId="55A55087" w:rsidR="0021785B" w:rsidRPr="003806F6" w:rsidRDefault="0021785B" w:rsidP="003806F6">
            <w:pPr>
              <w:widowControl w:val="0"/>
              <w:rPr>
                <w:rFonts w:cs="Arial"/>
                <w:bCs/>
                <w:iCs/>
                <w:sz w:val="22"/>
                <w:szCs w:val="22"/>
              </w:rPr>
            </w:pPr>
            <w:r w:rsidRPr="003806F6">
              <w:rPr>
                <w:rFonts w:cs="Arial"/>
                <w:bCs/>
                <w:iCs/>
                <w:sz w:val="22"/>
                <w:szCs w:val="22"/>
              </w:rPr>
              <w:t>[</w:t>
            </w:r>
            <w:r w:rsidRPr="003806F6">
              <w:rPr>
                <w:rFonts w:cs="Arial"/>
                <w:bCs/>
                <w:iCs/>
                <w:sz w:val="22"/>
                <w:szCs w:val="22"/>
                <w:highlight w:val="yellow"/>
              </w:rPr>
              <w:t>optional</w:t>
            </w:r>
            <w:r w:rsidR="00B07C64" w:rsidRPr="000546A6">
              <w:rPr>
                <w:rFonts w:cs="Arial"/>
                <w:bCs/>
                <w:iCs/>
                <w:sz w:val="22"/>
                <w:szCs w:val="22"/>
                <w:highlight w:val="yellow"/>
              </w:rPr>
              <w:t xml:space="preserve"> </w:t>
            </w:r>
            <w:r w:rsidRPr="003806F6">
              <w:rPr>
                <w:rFonts w:cs="Arial"/>
                <w:bCs/>
                <w:iCs/>
                <w:sz w:val="22"/>
                <w:szCs w:val="22"/>
                <w:highlight w:val="yellow"/>
              </w:rPr>
              <w:t>(required if no email address)]</w:t>
            </w:r>
          </w:p>
        </w:tc>
      </w:tr>
      <w:tr w:rsidR="0021785B" w:rsidRPr="000546A6" w14:paraId="16FD093E" w14:textId="77777777" w:rsidTr="0067446C">
        <w:tc>
          <w:tcPr>
            <w:tcW w:w="2448" w:type="dxa"/>
            <w:shd w:val="clear" w:color="auto" w:fill="D9D9D9" w:themeFill="background1" w:themeFillShade="D9"/>
          </w:tcPr>
          <w:p w14:paraId="1576EF35" w14:textId="77777777" w:rsidR="0021785B" w:rsidRPr="003806F6" w:rsidRDefault="0021785B" w:rsidP="004F7CA4">
            <w:pPr>
              <w:widowControl w:val="0"/>
              <w:ind w:left="360" w:hanging="360"/>
              <w:jc w:val="both"/>
              <w:rPr>
                <w:rFonts w:cs="Arial"/>
                <w:b/>
                <w:bCs/>
                <w:iCs/>
                <w:sz w:val="22"/>
                <w:szCs w:val="22"/>
              </w:rPr>
            </w:pPr>
          </w:p>
          <w:p w14:paraId="0EC3702A" w14:textId="77777777" w:rsidR="0021785B" w:rsidRPr="003806F6" w:rsidRDefault="0021785B" w:rsidP="004F7CA4">
            <w:pPr>
              <w:widowControl w:val="0"/>
              <w:ind w:left="360" w:hanging="360"/>
              <w:jc w:val="both"/>
              <w:rPr>
                <w:rFonts w:cs="Arial"/>
                <w:b/>
                <w:bCs/>
                <w:iCs/>
                <w:sz w:val="22"/>
                <w:szCs w:val="22"/>
              </w:rPr>
            </w:pPr>
            <w:r w:rsidRPr="003806F6">
              <w:rPr>
                <w:rFonts w:cs="Arial"/>
                <w:b/>
                <w:bCs/>
                <w:iCs/>
                <w:sz w:val="22"/>
                <w:szCs w:val="22"/>
              </w:rPr>
              <w:t>2.</w:t>
            </w:r>
            <w:r w:rsidRPr="003806F6">
              <w:rPr>
                <w:rFonts w:cs="Arial"/>
                <w:b/>
                <w:bCs/>
                <w:iCs/>
                <w:sz w:val="22"/>
                <w:szCs w:val="22"/>
              </w:rPr>
              <w:tab/>
            </w:r>
            <w:r w:rsidR="009F722E" w:rsidRPr="003806F6">
              <w:rPr>
                <w:rFonts w:cs="Arial"/>
                <w:b/>
                <w:bCs/>
                <w:iCs/>
                <w:sz w:val="22"/>
                <w:szCs w:val="22"/>
              </w:rPr>
              <w:t>Boeing</w:t>
            </w:r>
          </w:p>
        </w:tc>
        <w:tc>
          <w:tcPr>
            <w:tcW w:w="3150" w:type="dxa"/>
            <w:tcBorders>
              <w:right w:val="single" w:sz="4" w:space="0" w:color="auto"/>
            </w:tcBorders>
            <w:shd w:val="clear" w:color="auto" w:fill="F3F3F3"/>
          </w:tcPr>
          <w:p w14:paraId="7AB2BFAA" w14:textId="77777777" w:rsidR="0021785B" w:rsidRPr="003806F6" w:rsidRDefault="0021785B" w:rsidP="004F7CA4">
            <w:pPr>
              <w:widowControl w:val="0"/>
              <w:jc w:val="both"/>
              <w:rPr>
                <w:rFonts w:cs="Arial"/>
                <w:bCs/>
                <w:i/>
                <w:iCs/>
                <w:sz w:val="22"/>
                <w:szCs w:val="22"/>
              </w:rPr>
            </w:pPr>
          </w:p>
          <w:p w14:paraId="366FD6BE" w14:textId="77777777" w:rsidR="0021785B" w:rsidRPr="003806F6" w:rsidRDefault="005017AB" w:rsidP="003806F6">
            <w:pPr>
              <w:widowControl w:val="0"/>
              <w:rPr>
                <w:rFonts w:cs="Arial"/>
                <w:bCs/>
                <w:i/>
                <w:iCs/>
                <w:sz w:val="22"/>
                <w:szCs w:val="22"/>
              </w:rPr>
            </w:pPr>
            <w:r w:rsidRPr="003806F6">
              <w:rPr>
                <w:rFonts w:cs="Arial"/>
                <w:bCs/>
                <w:i/>
                <w:iCs/>
                <w:sz w:val="22"/>
                <w:szCs w:val="22"/>
              </w:rPr>
              <w:t>Authorized Procurement Representative</w:t>
            </w:r>
            <w:r w:rsidR="0021785B" w:rsidRPr="003806F6">
              <w:rPr>
                <w:rFonts w:cs="Arial"/>
                <w:bCs/>
                <w:i/>
                <w:iCs/>
                <w:sz w:val="22"/>
                <w:szCs w:val="22"/>
              </w:rPr>
              <w:t xml:space="preserve"> name:</w:t>
            </w:r>
          </w:p>
          <w:p w14:paraId="7B8E05C5" w14:textId="77777777" w:rsidR="0021785B" w:rsidRPr="003806F6" w:rsidRDefault="0021785B" w:rsidP="003806F6">
            <w:pPr>
              <w:widowControl w:val="0"/>
              <w:rPr>
                <w:rFonts w:cs="Arial"/>
                <w:bCs/>
                <w:i/>
                <w:iCs/>
                <w:sz w:val="22"/>
                <w:szCs w:val="22"/>
              </w:rPr>
            </w:pPr>
          </w:p>
          <w:p w14:paraId="1280531A" w14:textId="77777777" w:rsidR="0021785B" w:rsidRPr="003806F6" w:rsidRDefault="005017AB" w:rsidP="003806F6">
            <w:pPr>
              <w:widowControl w:val="0"/>
              <w:rPr>
                <w:rFonts w:cs="Arial"/>
                <w:bCs/>
                <w:i/>
                <w:iCs/>
                <w:sz w:val="22"/>
                <w:szCs w:val="22"/>
              </w:rPr>
            </w:pPr>
            <w:r w:rsidRPr="003806F6">
              <w:rPr>
                <w:rFonts w:cs="Arial"/>
                <w:bCs/>
                <w:i/>
                <w:iCs/>
                <w:sz w:val="22"/>
                <w:szCs w:val="22"/>
              </w:rPr>
              <w:t xml:space="preserve">Authorized Procurement Representative </w:t>
            </w:r>
            <w:r w:rsidR="0021785B" w:rsidRPr="003806F6">
              <w:rPr>
                <w:rFonts w:cs="Arial"/>
                <w:bCs/>
                <w:i/>
                <w:iCs/>
                <w:sz w:val="22"/>
                <w:szCs w:val="22"/>
              </w:rPr>
              <w:t>telephone:</w:t>
            </w:r>
          </w:p>
          <w:p w14:paraId="6000BBB9" w14:textId="77777777" w:rsidR="0021785B" w:rsidRPr="003806F6" w:rsidRDefault="0021785B" w:rsidP="003806F6">
            <w:pPr>
              <w:widowControl w:val="0"/>
              <w:rPr>
                <w:rFonts w:cs="Arial"/>
                <w:bCs/>
                <w:i/>
                <w:iCs/>
                <w:sz w:val="22"/>
                <w:szCs w:val="22"/>
              </w:rPr>
            </w:pPr>
          </w:p>
          <w:p w14:paraId="71C94F4A" w14:textId="38F5E6F5" w:rsidR="0021785B" w:rsidRPr="003806F6" w:rsidRDefault="005017AB" w:rsidP="003806F6">
            <w:pPr>
              <w:widowControl w:val="0"/>
              <w:rPr>
                <w:rFonts w:cs="Arial"/>
                <w:bCs/>
                <w:iCs/>
                <w:sz w:val="22"/>
                <w:szCs w:val="22"/>
              </w:rPr>
            </w:pPr>
            <w:r w:rsidRPr="003806F6">
              <w:rPr>
                <w:rFonts w:cs="Arial"/>
                <w:bCs/>
                <w:i/>
                <w:iCs/>
                <w:sz w:val="22"/>
                <w:szCs w:val="22"/>
              </w:rPr>
              <w:t xml:space="preserve">Authorized Procurement Representative </w:t>
            </w:r>
            <w:r w:rsidR="0021785B" w:rsidRPr="003806F6">
              <w:rPr>
                <w:rFonts w:cs="Arial"/>
                <w:bCs/>
                <w:i/>
                <w:iCs/>
                <w:sz w:val="22"/>
                <w:szCs w:val="22"/>
              </w:rPr>
              <w:t>email:</w:t>
            </w:r>
          </w:p>
        </w:tc>
        <w:tc>
          <w:tcPr>
            <w:tcW w:w="3600" w:type="dxa"/>
            <w:tcBorders>
              <w:left w:val="single" w:sz="4" w:space="0" w:color="auto"/>
            </w:tcBorders>
          </w:tcPr>
          <w:p w14:paraId="52F3CFDB" w14:textId="77777777" w:rsidR="0021785B" w:rsidRPr="003806F6" w:rsidRDefault="0021785B" w:rsidP="004F7CA4">
            <w:pPr>
              <w:widowControl w:val="0"/>
              <w:jc w:val="both"/>
              <w:rPr>
                <w:rFonts w:cs="Arial"/>
                <w:bCs/>
                <w:iCs/>
                <w:sz w:val="22"/>
                <w:szCs w:val="22"/>
              </w:rPr>
            </w:pPr>
          </w:p>
          <w:p w14:paraId="6E79D5B4" w14:textId="77777777" w:rsidR="0021785B" w:rsidRPr="003806F6" w:rsidRDefault="0021785B" w:rsidP="004F7CA4">
            <w:pPr>
              <w:widowControl w:val="0"/>
              <w:jc w:val="both"/>
              <w:rPr>
                <w:rFonts w:cs="Arial"/>
                <w:bCs/>
                <w:iCs/>
                <w:sz w:val="22"/>
                <w:szCs w:val="22"/>
                <w:highlight w:val="yellow"/>
              </w:rPr>
            </w:pPr>
            <w:r w:rsidRPr="003806F6">
              <w:rPr>
                <w:rFonts w:cs="Arial"/>
                <w:bCs/>
                <w:iCs/>
                <w:sz w:val="22"/>
                <w:szCs w:val="22"/>
                <w:highlight w:val="yellow"/>
              </w:rPr>
              <w:t>[required]</w:t>
            </w:r>
          </w:p>
          <w:p w14:paraId="53084FBA" w14:textId="77777777" w:rsidR="0021785B" w:rsidRPr="003806F6" w:rsidRDefault="0021785B" w:rsidP="004F7CA4">
            <w:pPr>
              <w:widowControl w:val="0"/>
              <w:jc w:val="both"/>
              <w:rPr>
                <w:rFonts w:cs="Arial"/>
                <w:bCs/>
                <w:iCs/>
                <w:sz w:val="22"/>
                <w:szCs w:val="22"/>
                <w:highlight w:val="yellow"/>
              </w:rPr>
            </w:pPr>
          </w:p>
          <w:p w14:paraId="544B6DE1" w14:textId="77777777" w:rsidR="00B07C64" w:rsidRPr="000546A6" w:rsidRDefault="00B07C64" w:rsidP="004F7CA4">
            <w:pPr>
              <w:widowControl w:val="0"/>
              <w:jc w:val="both"/>
              <w:rPr>
                <w:rFonts w:cs="Arial"/>
                <w:bCs/>
                <w:iCs/>
                <w:sz w:val="22"/>
                <w:szCs w:val="22"/>
                <w:highlight w:val="yellow"/>
              </w:rPr>
            </w:pPr>
          </w:p>
          <w:p w14:paraId="00E77DCC" w14:textId="27C1E3C3" w:rsidR="0021785B" w:rsidRPr="003806F6" w:rsidRDefault="0021785B" w:rsidP="004F7CA4">
            <w:pPr>
              <w:widowControl w:val="0"/>
              <w:jc w:val="both"/>
              <w:rPr>
                <w:rFonts w:cs="Arial"/>
                <w:bCs/>
                <w:iCs/>
                <w:sz w:val="22"/>
                <w:szCs w:val="22"/>
                <w:highlight w:val="yellow"/>
              </w:rPr>
            </w:pPr>
            <w:r w:rsidRPr="003806F6">
              <w:rPr>
                <w:rFonts w:cs="Arial"/>
                <w:bCs/>
                <w:iCs/>
                <w:sz w:val="22"/>
                <w:szCs w:val="22"/>
                <w:highlight w:val="yellow"/>
              </w:rPr>
              <w:t>[required]</w:t>
            </w:r>
          </w:p>
          <w:p w14:paraId="4BD1ABD0" w14:textId="77777777" w:rsidR="0021785B" w:rsidRPr="003806F6" w:rsidRDefault="0021785B" w:rsidP="004F7CA4">
            <w:pPr>
              <w:widowControl w:val="0"/>
              <w:jc w:val="both"/>
              <w:rPr>
                <w:rFonts w:cs="Arial"/>
                <w:bCs/>
                <w:iCs/>
                <w:sz w:val="22"/>
                <w:szCs w:val="22"/>
                <w:highlight w:val="yellow"/>
              </w:rPr>
            </w:pPr>
          </w:p>
          <w:p w14:paraId="77DDE2D8" w14:textId="77777777" w:rsidR="00B07C64" w:rsidRPr="000546A6" w:rsidRDefault="00B07C64" w:rsidP="004F7CA4">
            <w:pPr>
              <w:widowControl w:val="0"/>
              <w:jc w:val="both"/>
              <w:rPr>
                <w:rFonts w:cs="Arial"/>
                <w:bCs/>
                <w:iCs/>
                <w:sz w:val="22"/>
                <w:szCs w:val="22"/>
                <w:highlight w:val="yellow"/>
              </w:rPr>
            </w:pPr>
          </w:p>
          <w:p w14:paraId="45B926F3" w14:textId="6D1C75BE" w:rsidR="0021785B" w:rsidRPr="003806F6" w:rsidRDefault="0021785B" w:rsidP="004F7CA4">
            <w:pPr>
              <w:widowControl w:val="0"/>
              <w:jc w:val="both"/>
              <w:rPr>
                <w:rFonts w:cs="Arial"/>
                <w:bCs/>
                <w:iCs/>
                <w:sz w:val="22"/>
                <w:szCs w:val="22"/>
              </w:rPr>
            </w:pPr>
            <w:r w:rsidRPr="003806F6">
              <w:rPr>
                <w:rFonts w:cs="Arial"/>
                <w:bCs/>
                <w:iCs/>
                <w:sz w:val="22"/>
                <w:szCs w:val="22"/>
                <w:highlight w:val="yellow"/>
              </w:rPr>
              <w:t>[required]</w:t>
            </w:r>
          </w:p>
          <w:p w14:paraId="6B181C28" w14:textId="77777777" w:rsidR="0021785B" w:rsidRPr="003806F6" w:rsidRDefault="0021785B" w:rsidP="004F7CA4">
            <w:pPr>
              <w:widowControl w:val="0"/>
              <w:jc w:val="both"/>
              <w:rPr>
                <w:rFonts w:cs="Arial"/>
                <w:bCs/>
                <w:iCs/>
                <w:sz w:val="22"/>
                <w:szCs w:val="22"/>
              </w:rPr>
            </w:pPr>
          </w:p>
        </w:tc>
      </w:tr>
    </w:tbl>
    <w:p w14:paraId="045859C8" w14:textId="77777777" w:rsidR="0021785B" w:rsidRPr="003806F6" w:rsidRDefault="0021785B" w:rsidP="004F7CA4">
      <w:pPr>
        <w:tabs>
          <w:tab w:val="left" w:pos="-720"/>
          <w:tab w:val="left" w:pos="360"/>
        </w:tabs>
        <w:jc w:val="both"/>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94"/>
      </w:tblGrid>
      <w:tr w:rsidR="0021785B" w:rsidRPr="000546A6" w14:paraId="0B9B5BD7" w14:textId="77777777" w:rsidTr="0021785B">
        <w:tc>
          <w:tcPr>
            <w:tcW w:w="2448" w:type="dxa"/>
            <w:shd w:val="clear" w:color="auto" w:fill="D9D9D9" w:themeFill="background1" w:themeFillShade="D9"/>
          </w:tcPr>
          <w:p w14:paraId="4C79015B" w14:textId="77777777" w:rsidR="0021785B" w:rsidRPr="003806F6" w:rsidRDefault="0021785B" w:rsidP="004F7CA4">
            <w:pPr>
              <w:tabs>
                <w:tab w:val="left" w:pos="-720"/>
                <w:tab w:val="left" w:pos="360"/>
              </w:tabs>
              <w:jc w:val="both"/>
              <w:rPr>
                <w:rFonts w:cs="Arial"/>
                <w:b/>
                <w:sz w:val="22"/>
                <w:szCs w:val="22"/>
              </w:rPr>
            </w:pPr>
          </w:p>
          <w:p w14:paraId="5935E6A2" w14:textId="77777777" w:rsidR="0021785B" w:rsidRPr="003806F6" w:rsidRDefault="0021785B" w:rsidP="004F7CA4">
            <w:pPr>
              <w:tabs>
                <w:tab w:val="left" w:pos="-720"/>
                <w:tab w:val="left" w:pos="360"/>
              </w:tabs>
              <w:jc w:val="both"/>
              <w:rPr>
                <w:rFonts w:cs="Arial"/>
                <w:sz w:val="22"/>
                <w:szCs w:val="22"/>
              </w:rPr>
            </w:pPr>
            <w:r w:rsidRPr="003806F6">
              <w:rPr>
                <w:rFonts w:cs="Arial"/>
                <w:b/>
                <w:sz w:val="22"/>
                <w:szCs w:val="22"/>
              </w:rPr>
              <w:t>3.</w:t>
            </w:r>
            <w:r w:rsidRPr="003806F6">
              <w:rPr>
                <w:rFonts w:cs="Arial"/>
                <w:b/>
                <w:sz w:val="22"/>
                <w:szCs w:val="22"/>
              </w:rPr>
              <w:tab/>
              <w:t>“SOW Term”</w:t>
            </w:r>
            <w:r w:rsidRPr="003806F6">
              <w:rPr>
                <w:rFonts w:cs="Arial"/>
                <w:sz w:val="22"/>
                <w:szCs w:val="22"/>
              </w:rPr>
              <w:t xml:space="preserve"> </w:t>
            </w:r>
          </w:p>
          <w:p w14:paraId="03DDC83F" w14:textId="77777777" w:rsidR="0021785B" w:rsidRPr="003806F6" w:rsidRDefault="0021785B" w:rsidP="004F7CA4">
            <w:pPr>
              <w:tabs>
                <w:tab w:val="left" w:pos="-720"/>
                <w:tab w:val="left" w:pos="360"/>
              </w:tabs>
              <w:ind w:left="360"/>
              <w:jc w:val="both"/>
              <w:rPr>
                <w:rFonts w:cs="Arial"/>
                <w:i/>
                <w:sz w:val="22"/>
                <w:szCs w:val="22"/>
              </w:rPr>
            </w:pPr>
          </w:p>
          <w:p w14:paraId="6E57C1DF" w14:textId="77777777" w:rsidR="0021785B" w:rsidRPr="003806F6" w:rsidRDefault="0021785B" w:rsidP="004F7CA4">
            <w:pPr>
              <w:tabs>
                <w:tab w:val="left" w:pos="-720"/>
                <w:tab w:val="left" w:pos="360"/>
              </w:tabs>
              <w:ind w:left="360"/>
              <w:jc w:val="both"/>
              <w:rPr>
                <w:rFonts w:cs="Arial"/>
                <w:i/>
                <w:sz w:val="22"/>
                <w:szCs w:val="22"/>
              </w:rPr>
            </w:pPr>
          </w:p>
          <w:p w14:paraId="37B56F90" w14:textId="77777777" w:rsidR="0021785B" w:rsidRPr="003806F6" w:rsidRDefault="0021785B" w:rsidP="004F7CA4">
            <w:pPr>
              <w:tabs>
                <w:tab w:val="left" w:pos="-720"/>
                <w:tab w:val="left" w:pos="360"/>
              </w:tabs>
              <w:ind w:left="180"/>
              <w:jc w:val="both"/>
              <w:rPr>
                <w:rFonts w:cs="Arial"/>
                <w:b/>
                <w:sz w:val="22"/>
                <w:szCs w:val="22"/>
              </w:rPr>
            </w:pPr>
          </w:p>
        </w:tc>
        <w:tc>
          <w:tcPr>
            <w:tcW w:w="6794" w:type="dxa"/>
          </w:tcPr>
          <w:p w14:paraId="4685C25A" w14:textId="77777777" w:rsidR="0021785B" w:rsidRPr="003806F6" w:rsidRDefault="0021785B" w:rsidP="004F7CA4">
            <w:pPr>
              <w:tabs>
                <w:tab w:val="left" w:pos="-720"/>
                <w:tab w:val="left" w:pos="360"/>
              </w:tabs>
              <w:jc w:val="both"/>
              <w:rPr>
                <w:rFonts w:cs="Arial"/>
                <w:sz w:val="22"/>
                <w:szCs w:val="22"/>
              </w:rPr>
            </w:pPr>
          </w:p>
          <w:p w14:paraId="147DC4C6" w14:textId="76A561A6" w:rsidR="0021785B" w:rsidRPr="003806F6" w:rsidRDefault="0021785B" w:rsidP="004F7CA4">
            <w:pPr>
              <w:tabs>
                <w:tab w:val="left" w:pos="-720"/>
                <w:tab w:val="left" w:pos="360"/>
              </w:tabs>
              <w:jc w:val="both"/>
              <w:rPr>
                <w:rFonts w:cs="Arial"/>
                <w:sz w:val="22"/>
                <w:szCs w:val="22"/>
              </w:rPr>
            </w:pPr>
            <w:r w:rsidRPr="003806F6">
              <w:rPr>
                <w:rFonts w:cs="Arial"/>
                <w:sz w:val="22"/>
                <w:szCs w:val="22"/>
              </w:rPr>
              <w:t>“</w:t>
            </w:r>
            <w:r w:rsidRPr="003806F6">
              <w:rPr>
                <w:rFonts w:cs="Arial"/>
                <w:b/>
                <w:sz w:val="22"/>
                <w:szCs w:val="22"/>
              </w:rPr>
              <w:t>SOW Effective Date</w:t>
            </w:r>
            <w:r w:rsidRPr="003806F6">
              <w:rPr>
                <w:rFonts w:cs="Arial"/>
                <w:sz w:val="22"/>
                <w:szCs w:val="22"/>
              </w:rPr>
              <w:t>”</w:t>
            </w:r>
            <w:r w:rsidR="005178A7" w:rsidRPr="003806F6">
              <w:rPr>
                <w:rFonts w:cs="Arial"/>
                <w:sz w:val="22"/>
                <w:szCs w:val="22"/>
              </w:rPr>
              <w:t>:</w:t>
            </w:r>
            <w:r w:rsidR="00BA5F2B">
              <w:rPr>
                <w:rFonts w:cs="Arial"/>
                <w:sz w:val="22"/>
                <w:szCs w:val="22"/>
              </w:rPr>
              <w:t xml:space="preserve"> </w:t>
            </w:r>
            <w:r w:rsidRPr="003806F6">
              <w:rPr>
                <w:rFonts w:cs="Arial"/>
                <w:sz w:val="22"/>
                <w:szCs w:val="22"/>
              </w:rPr>
              <w:t>[</w:t>
            </w:r>
            <w:r w:rsidR="00AC425C" w:rsidRPr="003806F6">
              <w:rPr>
                <w:rFonts w:cs="Arial"/>
                <w:sz w:val="22"/>
                <w:szCs w:val="22"/>
                <w:highlight w:val="yellow"/>
              </w:rPr>
              <w:t>d</w:t>
            </w:r>
            <w:r w:rsidRPr="003806F6">
              <w:rPr>
                <w:rFonts w:cs="Arial"/>
                <w:sz w:val="22"/>
                <w:szCs w:val="22"/>
                <w:highlight w:val="yellow"/>
              </w:rPr>
              <w:t>ate</w:t>
            </w:r>
            <w:r w:rsidRPr="003806F6">
              <w:rPr>
                <w:rFonts w:cs="Arial"/>
                <w:sz w:val="22"/>
                <w:szCs w:val="22"/>
              </w:rPr>
              <w:t xml:space="preserve">] </w:t>
            </w:r>
          </w:p>
          <w:p w14:paraId="37F29DBF" w14:textId="77777777" w:rsidR="0021785B" w:rsidRPr="003806F6" w:rsidRDefault="0021785B" w:rsidP="004F7CA4">
            <w:pPr>
              <w:tabs>
                <w:tab w:val="left" w:pos="-720"/>
                <w:tab w:val="left" w:pos="360"/>
              </w:tabs>
              <w:jc w:val="both"/>
              <w:rPr>
                <w:rFonts w:cs="Arial"/>
                <w:sz w:val="22"/>
                <w:szCs w:val="22"/>
              </w:rPr>
            </w:pPr>
          </w:p>
          <w:p w14:paraId="719A7C9A" w14:textId="3334BD08" w:rsidR="0021785B" w:rsidRPr="003806F6" w:rsidRDefault="0021785B" w:rsidP="004F7CA4">
            <w:pPr>
              <w:tabs>
                <w:tab w:val="left" w:pos="-720"/>
                <w:tab w:val="left" w:pos="360"/>
              </w:tabs>
              <w:jc w:val="both"/>
              <w:rPr>
                <w:rFonts w:cs="Arial"/>
                <w:sz w:val="22"/>
                <w:szCs w:val="22"/>
              </w:rPr>
            </w:pPr>
            <w:r w:rsidRPr="003806F6">
              <w:rPr>
                <w:rFonts w:cs="Arial"/>
                <w:sz w:val="22"/>
                <w:szCs w:val="22"/>
              </w:rPr>
              <w:t>“</w:t>
            </w:r>
            <w:r w:rsidRPr="003806F6">
              <w:rPr>
                <w:rFonts w:cs="Arial"/>
                <w:b/>
                <w:sz w:val="22"/>
                <w:szCs w:val="22"/>
              </w:rPr>
              <w:t>SOW End Date</w:t>
            </w:r>
            <w:r w:rsidRPr="003806F6">
              <w:rPr>
                <w:rFonts w:cs="Arial"/>
                <w:sz w:val="22"/>
                <w:szCs w:val="22"/>
              </w:rPr>
              <w:t>”</w:t>
            </w:r>
            <w:r w:rsidR="005178A7" w:rsidRPr="003806F6">
              <w:rPr>
                <w:rFonts w:cs="Arial"/>
                <w:sz w:val="22"/>
                <w:szCs w:val="22"/>
              </w:rPr>
              <w:t>:</w:t>
            </w:r>
            <w:r w:rsidR="00BA5F2B">
              <w:rPr>
                <w:rFonts w:cs="Arial"/>
                <w:sz w:val="22"/>
                <w:szCs w:val="22"/>
              </w:rPr>
              <w:t xml:space="preserve"> </w:t>
            </w:r>
            <w:r w:rsidRPr="003806F6">
              <w:rPr>
                <w:rFonts w:cs="Arial"/>
                <w:sz w:val="22"/>
                <w:szCs w:val="22"/>
              </w:rPr>
              <w:t>[</w:t>
            </w:r>
            <w:r w:rsidR="00AC425C" w:rsidRPr="003806F6">
              <w:rPr>
                <w:rFonts w:cs="Arial"/>
                <w:sz w:val="22"/>
                <w:szCs w:val="22"/>
                <w:highlight w:val="yellow"/>
              </w:rPr>
              <w:t>d</w:t>
            </w:r>
            <w:r w:rsidRPr="003806F6">
              <w:rPr>
                <w:rFonts w:cs="Arial"/>
                <w:sz w:val="22"/>
                <w:szCs w:val="22"/>
                <w:highlight w:val="yellow"/>
              </w:rPr>
              <w:t>ate</w:t>
            </w:r>
            <w:r w:rsidRPr="003806F6">
              <w:rPr>
                <w:rFonts w:cs="Arial"/>
                <w:sz w:val="22"/>
                <w:szCs w:val="22"/>
              </w:rPr>
              <w:t>].</w:t>
            </w:r>
          </w:p>
          <w:p w14:paraId="4EAB2671" w14:textId="77777777" w:rsidR="0021785B" w:rsidRPr="003806F6" w:rsidRDefault="0021785B" w:rsidP="004F7CA4">
            <w:pPr>
              <w:tabs>
                <w:tab w:val="left" w:pos="-720"/>
                <w:tab w:val="left" w:pos="360"/>
              </w:tabs>
              <w:jc w:val="both"/>
              <w:rPr>
                <w:rFonts w:cs="Arial"/>
                <w:sz w:val="22"/>
                <w:szCs w:val="22"/>
              </w:rPr>
            </w:pPr>
            <w:r w:rsidRPr="003806F6">
              <w:rPr>
                <w:rFonts w:cs="Arial"/>
                <w:sz w:val="22"/>
                <w:szCs w:val="22"/>
              </w:rPr>
              <w:t xml:space="preserve"> </w:t>
            </w:r>
          </w:p>
          <w:p w14:paraId="16EE98B1" w14:textId="77777777" w:rsidR="0021785B" w:rsidRPr="003806F6" w:rsidRDefault="0021785B" w:rsidP="004F7CA4">
            <w:pPr>
              <w:tabs>
                <w:tab w:val="left" w:pos="-720"/>
              </w:tabs>
              <w:jc w:val="both"/>
              <w:rPr>
                <w:rFonts w:cs="Arial"/>
                <w:i/>
                <w:sz w:val="22"/>
                <w:szCs w:val="22"/>
              </w:rPr>
            </w:pPr>
            <w:r w:rsidRPr="003806F6">
              <w:rPr>
                <w:rFonts w:cs="Arial"/>
                <w:i/>
                <w:sz w:val="22"/>
                <w:szCs w:val="22"/>
              </w:rPr>
              <w:lastRenderedPageBreak/>
              <w:t>Unless terminated earlier in accordance with the Agreement, the SOW Term will begin on the SOW Effective Date and end on the later of:</w:t>
            </w:r>
          </w:p>
          <w:p w14:paraId="5A647765" w14:textId="77777777" w:rsidR="0021785B" w:rsidRPr="003806F6" w:rsidRDefault="0021785B" w:rsidP="004F7CA4">
            <w:pPr>
              <w:tabs>
                <w:tab w:val="left" w:pos="-720"/>
              </w:tabs>
              <w:jc w:val="both"/>
              <w:rPr>
                <w:rFonts w:cs="Arial"/>
                <w:i/>
                <w:sz w:val="22"/>
                <w:szCs w:val="22"/>
              </w:rPr>
            </w:pPr>
          </w:p>
          <w:p w14:paraId="5B454744" w14:textId="77777777" w:rsidR="0021785B" w:rsidRPr="003806F6" w:rsidRDefault="0021785B" w:rsidP="004F7CA4">
            <w:pPr>
              <w:tabs>
                <w:tab w:val="left" w:pos="-720"/>
              </w:tabs>
              <w:ind w:left="432" w:hanging="432"/>
              <w:jc w:val="both"/>
              <w:rPr>
                <w:rFonts w:cs="Arial"/>
                <w:i/>
                <w:sz w:val="22"/>
                <w:szCs w:val="22"/>
              </w:rPr>
            </w:pPr>
            <w:r w:rsidRPr="003806F6">
              <w:rPr>
                <w:rFonts w:cs="Arial"/>
                <w:i/>
                <w:sz w:val="22"/>
                <w:szCs w:val="22"/>
              </w:rPr>
              <w:t>(a)</w:t>
            </w:r>
            <w:r w:rsidRPr="003806F6">
              <w:rPr>
                <w:rFonts w:cs="Arial"/>
                <w:i/>
                <w:sz w:val="22"/>
                <w:szCs w:val="22"/>
              </w:rPr>
              <w:tab/>
              <w:t xml:space="preserve">the SOW End Date; or </w:t>
            </w:r>
          </w:p>
          <w:p w14:paraId="0BCBD2EC" w14:textId="1DC5680E" w:rsidR="0021785B" w:rsidRPr="003806F6" w:rsidRDefault="0021785B" w:rsidP="004F7CA4">
            <w:pPr>
              <w:tabs>
                <w:tab w:val="left" w:pos="-720"/>
              </w:tabs>
              <w:ind w:left="432" w:hanging="432"/>
              <w:jc w:val="both"/>
              <w:rPr>
                <w:rFonts w:cs="Arial"/>
                <w:b/>
                <w:sz w:val="22"/>
                <w:szCs w:val="22"/>
              </w:rPr>
            </w:pPr>
            <w:r w:rsidRPr="003806F6">
              <w:rPr>
                <w:rFonts w:cs="Arial"/>
                <w:i/>
                <w:sz w:val="22"/>
                <w:szCs w:val="22"/>
              </w:rPr>
              <w:t>(b)</w:t>
            </w:r>
            <w:r w:rsidRPr="003806F6">
              <w:rPr>
                <w:rFonts w:cs="Arial"/>
                <w:i/>
                <w:sz w:val="22"/>
                <w:szCs w:val="22"/>
              </w:rPr>
              <w:tab/>
              <w:t xml:space="preserve">the date </w:t>
            </w:r>
            <w:r w:rsidR="001C7F74" w:rsidRPr="003806F6">
              <w:rPr>
                <w:rFonts w:cs="Arial"/>
                <w:i/>
                <w:sz w:val="22"/>
                <w:szCs w:val="22"/>
              </w:rPr>
              <w:t>Supplier</w:t>
            </w:r>
            <w:r w:rsidRPr="003806F6">
              <w:rPr>
                <w:rFonts w:cs="Arial"/>
                <w:i/>
                <w:sz w:val="22"/>
                <w:szCs w:val="22"/>
              </w:rPr>
              <w:t xml:space="preserve"> completes the Services and delivers the Deliverables in accordance with </w:t>
            </w:r>
            <w:r w:rsidRPr="003806F6">
              <w:rPr>
                <w:rFonts w:cs="Arial"/>
                <w:i/>
                <w:sz w:val="22"/>
                <w:szCs w:val="22"/>
                <w:u w:val="single"/>
              </w:rPr>
              <w:t xml:space="preserve">Section </w:t>
            </w:r>
            <w:r w:rsidR="00E716A3" w:rsidRPr="003806F6">
              <w:rPr>
                <w:rFonts w:cs="Arial"/>
                <w:i/>
                <w:sz w:val="22"/>
                <w:szCs w:val="22"/>
                <w:u w:val="single"/>
              </w:rPr>
              <w:fldChar w:fldCharType="begin"/>
            </w:r>
            <w:r w:rsidR="00E716A3" w:rsidRPr="003806F6">
              <w:rPr>
                <w:rFonts w:cs="Arial"/>
                <w:i/>
                <w:sz w:val="22"/>
                <w:szCs w:val="22"/>
                <w:u w:val="single"/>
              </w:rPr>
              <w:instrText xml:space="preserve"> REF _Ref153545453 \w \h </w:instrText>
            </w:r>
            <w:r w:rsidR="009764B9" w:rsidRPr="003806F6">
              <w:rPr>
                <w:rFonts w:cs="Arial"/>
                <w:i/>
                <w:sz w:val="22"/>
                <w:szCs w:val="22"/>
                <w:u w:val="single"/>
              </w:rPr>
              <w:instrText xml:space="preserve"> \* MERGEFORMAT </w:instrText>
            </w:r>
            <w:r w:rsidR="00E716A3" w:rsidRPr="003806F6">
              <w:rPr>
                <w:rFonts w:cs="Arial"/>
                <w:i/>
                <w:sz w:val="22"/>
                <w:szCs w:val="22"/>
                <w:u w:val="single"/>
              </w:rPr>
            </w:r>
            <w:r w:rsidR="00E716A3" w:rsidRPr="003806F6">
              <w:rPr>
                <w:rFonts w:cs="Arial"/>
                <w:i/>
                <w:sz w:val="22"/>
                <w:szCs w:val="22"/>
                <w:u w:val="single"/>
              </w:rPr>
              <w:fldChar w:fldCharType="separate"/>
            </w:r>
            <w:r w:rsidR="00E716A3" w:rsidRPr="003806F6">
              <w:rPr>
                <w:rFonts w:cs="Arial"/>
                <w:i/>
                <w:sz w:val="22"/>
                <w:szCs w:val="22"/>
                <w:u w:val="single"/>
              </w:rPr>
              <w:t>2</w:t>
            </w:r>
            <w:r w:rsidR="00E716A3" w:rsidRPr="003806F6">
              <w:rPr>
                <w:rFonts w:cs="Arial"/>
                <w:i/>
                <w:sz w:val="22"/>
                <w:szCs w:val="22"/>
                <w:u w:val="single"/>
              </w:rPr>
              <w:fldChar w:fldCharType="end"/>
            </w:r>
            <w:r w:rsidRPr="003806F6">
              <w:rPr>
                <w:rFonts w:cs="Arial"/>
                <w:i/>
                <w:sz w:val="22"/>
                <w:szCs w:val="22"/>
              </w:rPr>
              <w:t xml:space="preserve"> of the Agreement (Services and Deliverables).</w:t>
            </w:r>
          </w:p>
          <w:p w14:paraId="25676BB2" w14:textId="77777777" w:rsidR="0021785B" w:rsidRPr="003806F6" w:rsidRDefault="0021785B" w:rsidP="004F7CA4">
            <w:pPr>
              <w:tabs>
                <w:tab w:val="left" w:pos="-720"/>
                <w:tab w:val="left" w:pos="360"/>
              </w:tabs>
              <w:jc w:val="both"/>
              <w:rPr>
                <w:rFonts w:cs="Arial"/>
                <w:sz w:val="22"/>
                <w:szCs w:val="22"/>
              </w:rPr>
            </w:pPr>
          </w:p>
        </w:tc>
      </w:tr>
      <w:tr w:rsidR="0021785B" w:rsidRPr="000546A6" w14:paraId="1308EDEC" w14:textId="77777777" w:rsidTr="0021785B">
        <w:tc>
          <w:tcPr>
            <w:tcW w:w="9242" w:type="dxa"/>
            <w:gridSpan w:val="2"/>
            <w:shd w:val="clear" w:color="auto" w:fill="D9D9D9" w:themeFill="background1" w:themeFillShade="D9"/>
          </w:tcPr>
          <w:p w14:paraId="621F0837" w14:textId="77777777" w:rsidR="0021785B" w:rsidRPr="003806F6" w:rsidRDefault="0021785B" w:rsidP="004F7CA4">
            <w:pPr>
              <w:tabs>
                <w:tab w:val="left" w:pos="-720"/>
              </w:tabs>
              <w:jc w:val="both"/>
              <w:rPr>
                <w:rFonts w:cs="Arial"/>
                <w:b/>
                <w:sz w:val="22"/>
                <w:szCs w:val="22"/>
              </w:rPr>
            </w:pPr>
          </w:p>
          <w:p w14:paraId="5B8B2043" w14:textId="77777777" w:rsidR="0021785B" w:rsidRPr="003806F6" w:rsidRDefault="0021785B" w:rsidP="003806F6">
            <w:pPr>
              <w:tabs>
                <w:tab w:val="left" w:pos="-720"/>
              </w:tabs>
              <w:rPr>
                <w:rFonts w:cs="Arial"/>
                <w:bCs/>
                <w:sz w:val="22"/>
                <w:szCs w:val="22"/>
              </w:rPr>
            </w:pPr>
            <w:r w:rsidRPr="003806F6">
              <w:rPr>
                <w:rFonts w:cs="Arial"/>
                <w:b/>
                <w:sz w:val="22"/>
                <w:szCs w:val="22"/>
              </w:rPr>
              <w:t>4.</w:t>
            </w:r>
            <w:r w:rsidRPr="003806F6">
              <w:rPr>
                <w:rFonts w:cs="Arial"/>
                <w:b/>
                <w:sz w:val="22"/>
                <w:szCs w:val="22"/>
              </w:rPr>
              <w:tab/>
              <w:t>“Services”</w:t>
            </w:r>
          </w:p>
          <w:p w14:paraId="036194F8" w14:textId="77777777" w:rsidR="0021785B" w:rsidRPr="003806F6" w:rsidRDefault="0021785B" w:rsidP="003806F6">
            <w:pPr>
              <w:tabs>
                <w:tab w:val="left" w:pos="-720"/>
              </w:tabs>
              <w:ind w:left="360" w:hanging="360"/>
              <w:rPr>
                <w:rFonts w:cs="Arial"/>
                <w:b/>
                <w:sz w:val="22"/>
                <w:szCs w:val="22"/>
              </w:rPr>
            </w:pPr>
          </w:p>
          <w:p w14:paraId="519C8D6A" w14:textId="77777777" w:rsidR="0021785B" w:rsidRPr="003806F6" w:rsidRDefault="0021785B" w:rsidP="003806F6">
            <w:pPr>
              <w:tabs>
                <w:tab w:val="left" w:pos="-720"/>
              </w:tabs>
              <w:ind w:left="720"/>
              <w:rPr>
                <w:rFonts w:cs="Arial"/>
                <w:i/>
                <w:sz w:val="22"/>
                <w:szCs w:val="22"/>
              </w:rPr>
            </w:pPr>
            <w:r w:rsidRPr="003806F6">
              <w:rPr>
                <w:rFonts w:cs="Arial"/>
                <w:i/>
                <w:sz w:val="22"/>
                <w:szCs w:val="22"/>
              </w:rPr>
              <w:t>Completion Dates below may be amended by the parties’ mutual, written agreement (including by e-mail).</w:t>
            </w:r>
          </w:p>
          <w:p w14:paraId="7DE9F27F" w14:textId="77777777" w:rsidR="0021785B" w:rsidRPr="003806F6" w:rsidRDefault="0021785B" w:rsidP="004F7CA4">
            <w:pPr>
              <w:tabs>
                <w:tab w:val="left" w:pos="-720"/>
                <w:tab w:val="left" w:pos="360"/>
              </w:tabs>
              <w:jc w:val="both"/>
              <w:rPr>
                <w:rFonts w:cs="Arial"/>
                <w:b/>
                <w:sz w:val="22"/>
                <w:szCs w:val="22"/>
              </w:rPr>
            </w:pPr>
          </w:p>
        </w:tc>
      </w:tr>
      <w:tr w:rsidR="0021785B" w:rsidRPr="000546A6" w14:paraId="09F895EC" w14:textId="77777777" w:rsidTr="00AC425C">
        <w:trPr>
          <w:trHeight w:val="2915"/>
        </w:trPr>
        <w:tc>
          <w:tcPr>
            <w:tcW w:w="9242" w:type="dxa"/>
            <w:gridSpan w:val="2"/>
            <w:shd w:val="clear" w:color="auto" w:fill="auto"/>
          </w:tcPr>
          <w:p w14:paraId="589C2CE8" w14:textId="77777777" w:rsidR="0021785B" w:rsidRPr="003806F6" w:rsidRDefault="0021785B" w:rsidP="004F7CA4">
            <w:pPr>
              <w:tabs>
                <w:tab w:val="left" w:pos="-720"/>
                <w:tab w:val="left" w:pos="360"/>
              </w:tabs>
              <w:jc w:val="both"/>
              <w:rPr>
                <w:rFonts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4"/>
              <w:gridCol w:w="1890"/>
              <w:gridCol w:w="2002"/>
            </w:tblGrid>
            <w:tr w:rsidR="0021785B" w:rsidRPr="000546A6" w14:paraId="3041622F" w14:textId="77777777" w:rsidTr="00D9517D">
              <w:tc>
                <w:tcPr>
                  <w:tcW w:w="2842" w:type="pct"/>
                  <w:shd w:val="clear" w:color="auto" w:fill="F3F3F3"/>
                </w:tcPr>
                <w:p w14:paraId="7A73A6A1" w14:textId="77777777" w:rsidR="00D04162" w:rsidRPr="003806F6" w:rsidRDefault="00D04162" w:rsidP="004F7CA4">
                  <w:pPr>
                    <w:tabs>
                      <w:tab w:val="left" w:pos="-720"/>
                      <w:tab w:val="left" w:pos="360"/>
                    </w:tabs>
                    <w:jc w:val="both"/>
                    <w:rPr>
                      <w:rFonts w:cs="Arial"/>
                      <w:b/>
                      <w:sz w:val="22"/>
                      <w:szCs w:val="22"/>
                    </w:rPr>
                  </w:pPr>
                  <w:r w:rsidRPr="003806F6">
                    <w:rPr>
                      <w:rFonts w:cs="Arial"/>
                      <w:b/>
                      <w:sz w:val="22"/>
                      <w:szCs w:val="22"/>
                    </w:rPr>
                    <w:t>Description of Services</w:t>
                  </w:r>
                </w:p>
                <w:p w14:paraId="41CC7356" w14:textId="77777777" w:rsidR="0021785B" w:rsidRPr="003806F6" w:rsidRDefault="0021785B" w:rsidP="004F7CA4">
                  <w:pPr>
                    <w:tabs>
                      <w:tab w:val="left" w:pos="-720"/>
                      <w:tab w:val="left" w:pos="360"/>
                    </w:tabs>
                    <w:jc w:val="both"/>
                    <w:rPr>
                      <w:rFonts w:cs="Arial"/>
                      <w:sz w:val="22"/>
                      <w:szCs w:val="22"/>
                    </w:rPr>
                  </w:pPr>
                </w:p>
                <w:p w14:paraId="5B718607" w14:textId="629CA7FA" w:rsidR="0021785B" w:rsidRPr="003806F6" w:rsidRDefault="0021785B" w:rsidP="004F7CA4">
                  <w:pPr>
                    <w:tabs>
                      <w:tab w:val="left" w:pos="-720"/>
                      <w:tab w:val="left" w:pos="360"/>
                    </w:tabs>
                    <w:jc w:val="both"/>
                    <w:rPr>
                      <w:rFonts w:cs="Arial"/>
                      <w:bCs/>
                      <w:sz w:val="22"/>
                      <w:szCs w:val="22"/>
                    </w:rPr>
                  </w:pPr>
                  <w:r w:rsidRPr="003806F6">
                    <w:rPr>
                      <w:rFonts w:cs="Arial"/>
                      <w:sz w:val="22"/>
                      <w:szCs w:val="22"/>
                    </w:rPr>
                    <w:t>(</w:t>
                  </w:r>
                  <w:r w:rsidRPr="003806F6">
                    <w:rPr>
                      <w:rFonts w:cs="Arial"/>
                      <w:i/>
                      <w:sz w:val="22"/>
                      <w:szCs w:val="22"/>
                    </w:rPr>
                    <w:t>Please be specific.</w:t>
                  </w:r>
                  <w:r w:rsidR="00BA5F2B">
                    <w:rPr>
                      <w:rFonts w:cs="Arial"/>
                      <w:i/>
                      <w:sz w:val="22"/>
                      <w:szCs w:val="22"/>
                    </w:rPr>
                    <w:t xml:space="preserve"> </w:t>
                  </w:r>
                  <w:r w:rsidRPr="003806F6">
                    <w:rPr>
                      <w:rFonts w:cs="Arial"/>
                      <w:i/>
                      <w:sz w:val="22"/>
                      <w:szCs w:val="22"/>
                    </w:rPr>
                    <w:t>For e</w:t>
                  </w:r>
                  <w:r w:rsidRPr="003806F6">
                    <w:rPr>
                      <w:rFonts w:cs="Arial"/>
                      <w:bCs/>
                      <w:i/>
                      <w:sz w:val="22"/>
                      <w:szCs w:val="22"/>
                    </w:rPr>
                    <w:t>xample</w:t>
                  </w:r>
                  <w:r w:rsidR="005178A7" w:rsidRPr="003806F6">
                    <w:rPr>
                      <w:rFonts w:cs="Arial"/>
                      <w:bCs/>
                      <w:i/>
                      <w:sz w:val="22"/>
                      <w:szCs w:val="22"/>
                    </w:rPr>
                    <w:t>:</w:t>
                  </w:r>
                  <w:r w:rsidR="00BA5F2B">
                    <w:rPr>
                      <w:rFonts w:cs="Arial"/>
                      <w:bCs/>
                      <w:i/>
                      <w:sz w:val="22"/>
                      <w:szCs w:val="22"/>
                    </w:rPr>
                    <w:t xml:space="preserve"> </w:t>
                  </w:r>
                  <w:r w:rsidRPr="003806F6">
                    <w:rPr>
                      <w:rFonts w:cs="Arial"/>
                      <w:bCs/>
                      <w:i/>
                      <w:sz w:val="22"/>
                      <w:szCs w:val="22"/>
                    </w:rPr>
                    <w:t xml:space="preserve">“Create multiple UI designs for a </w:t>
                  </w:r>
                  <w:r w:rsidR="009F722E" w:rsidRPr="003806F6">
                    <w:rPr>
                      <w:rFonts w:cs="Arial"/>
                      <w:bCs/>
                      <w:i/>
                      <w:sz w:val="22"/>
                      <w:szCs w:val="22"/>
                    </w:rPr>
                    <w:t>Boeing</w:t>
                  </w:r>
                  <w:r w:rsidRPr="003806F6">
                    <w:rPr>
                      <w:rFonts w:cs="Arial"/>
                      <w:bCs/>
                      <w:i/>
                      <w:sz w:val="22"/>
                      <w:szCs w:val="22"/>
                    </w:rPr>
                    <w:t xml:space="preserve"> marketing website based on </w:t>
                  </w:r>
                  <w:r w:rsidR="009F722E" w:rsidRPr="003806F6">
                    <w:rPr>
                      <w:rFonts w:cs="Arial"/>
                      <w:bCs/>
                      <w:i/>
                      <w:sz w:val="22"/>
                      <w:szCs w:val="22"/>
                    </w:rPr>
                    <w:t>Boeing</w:t>
                  </w:r>
                  <w:r w:rsidRPr="003806F6">
                    <w:rPr>
                      <w:rFonts w:cs="Arial"/>
                      <w:bCs/>
                      <w:i/>
                      <w:sz w:val="22"/>
                      <w:szCs w:val="22"/>
                    </w:rPr>
                    <w:t>’s feedback and style guidelines.”</w:t>
                  </w:r>
                  <w:r w:rsidRPr="003806F6">
                    <w:rPr>
                      <w:rFonts w:cs="Arial"/>
                      <w:bCs/>
                      <w:sz w:val="22"/>
                      <w:szCs w:val="22"/>
                    </w:rPr>
                    <w:t>)</w:t>
                  </w:r>
                </w:p>
                <w:p w14:paraId="2D2FA7F1" w14:textId="77777777" w:rsidR="0021785B" w:rsidRPr="003806F6" w:rsidRDefault="0021785B" w:rsidP="004F7CA4">
                  <w:pPr>
                    <w:tabs>
                      <w:tab w:val="left" w:pos="-720"/>
                      <w:tab w:val="left" w:pos="360"/>
                    </w:tabs>
                    <w:jc w:val="both"/>
                    <w:rPr>
                      <w:rFonts w:cs="Arial"/>
                      <w:b/>
                      <w:sz w:val="22"/>
                      <w:szCs w:val="22"/>
                    </w:rPr>
                  </w:pPr>
                </w:p>
              </w:tc>
              <w:tc>
                <w:tcPr>
                  <w:tcW w:w="1048" w:type="pct"/>
                  <w:shd w:val="clear" w:color="auto" w:fill="F3F3F3"/>
                </w:tcPr>
                <w:p w14:paraId="184A8386" w14:textId="77777777" w:rsidR="0021785B" w:rsidRPr="003806F6" w:rsidRDefault="0021785B" w:rsidP="004F7CA4">
                  <w:pPr>
                    <w:tabs>
                      <w:tab w:val="left" w:pos="-720"/>
                      <w:tab w:val="left" w:pos="360"/>
                    </w:tabs>
                    <w:jc w:val="both"/>
                    <w:rPr>
                      <w:rFonts w:cs="Arial"/>
                      <w:b/>
                      <w:sz w:val="22"/>
                      <w:szCs w:val="22"/>
                    </w:rPr>
                  </w:pPr>
                  <w:r w:rsidRPr="003806F6">
                    <w:rPr>
                      <w:rFonts w:cs="Arial"/>
                      <w:b/>
                      <w:sz w:val="22"/>
                      <w:szCs w:val="22"/>
                    </w:rPr>
                    <w:t xml:space="preserve">Completion Date </w:t>
                  </w:r>
                </w:p>
                <w:p w14:paraId="7DA45D47" w14:textId="77777777" w:rsidR="0021785B" w:rsidRPr="003806F6" w:rsidRDefault="0021785B" w:rsidP="004F7CA4">
                  <w:pPr>
                    <w:tabs>
                      <w:tab w:val="left" w:pos="-720"/>
                      <w:tab w:val="left" w:pos="360"/>
                    </w:tabs>
                    <w:jc w:val="both"/>
                    <w:rPr>
                      <w:rFonts w:cs="Arial"/>
                      <w:sz w:val="22"/>
                      <w:szCs w:val="22"/>
                    </w:rPr>
                  </w:pPr>
                  <w:r w:rsidRPr="003806F6">
                    <w:rPr>
                      <w:rFonts w:cs="Arial"/>
                      <w:sz w:val="22"/>
                      <w:szCs w:val="22"/>
                    </w:rPr>
                    <w:t>(if applicable)</w:t>
                  </w:r>
                </w:p>
              </w:tc>
              <w:tc>
                <w:tcPr>
                  <w:tcW w:w="1110" w:type="pct"/>
                  <w:shd w:val="clear" w:color="auto" w:fill="F3F3F3"/>
                </w:tcPr>
                <w:p w14:paraId="259B7670" w14:textId="77777777" w:rsidR="0021785B" w:rsidRPr="003806F6" w:rsidRDefault="0021785B" w:rsidP="004F7CA4">
                  <w:pPr>
                    <w:tabs>
                      <w:tab w:val="left" w:pos="-720"/>
                      <w:tab w:val="left" w:pos="360"/>
                    </w:tabs>
                    <w:jc w:val="both"/>
                    <w:rPr>
                      <w:rFonts w:cs="Arial"/>
                      <w:b/>
                      <w:sz w:val="22"/>
                      <w:szCs w:val="22"/>
                    </w:rPr>
                  </w:pPr>
                  <w:r w:rsidRPr="003806F6">
                    <w:rPr>
                      <w:rFonts w:cs="Arial"/>
                      <w:b/>
                      <w:sz w:val="22"/>
                      <w:szCs w:val="22"/>
                    </w:rPr>
                    <w:t xml:space="preserve">Fees </w:t>
                  </w:r>
                </w:p>
                <w:p w14:paraId="581B7416" w14:textId="77777777" w:rsidR="0021785B" w:rsidRPr="003806F6" w:rsidRDefault="0021785B" w:rsidP="004F7CA4">
                  <w:pPr>
                    <w:tabs>
                      <w:tab w:val="left" w:pos="-720"/>
                      <w:tab w:val="left" w:pos="360"/>
                    </w:tabs>
                    <w:jc w:val="both"/>
                    <w:rPr>
                      <w:rFonts w:cs="Arial"/>
                      <w:sz w:val="22"/>
                      <w:szCs w:val="22"/>
                    </w:rPr>
                  </w:pPr>
                  <w:r w:rsidRPr="003806F6">
                    <w:rPr>
                      <w:rFonts w:cs="Arial"/>
                      <w:sz w:val="22"/>
                      <w:szCs w:val="22"/>
                    </w:rPr>
                    <w:t>(if applicable)</w:t>
                  </w:r>
                </w:p>
              </w:tc>
            </w:tr>
            <w:tr w:rsidR="0021785B" w:rsidRPr="000546A6" w14:paraId="51A7B384" w14:textId="77777777" w:rsidTr="0021785B">
              <w:tc>
                <w:tcPr>
                  <w:tcW w:w="2842" w:type="pct"/>
                </w:tcPr>
                <w:p w14:paraId="57607805" w14:textId="77777777" w:rsidR="0021785B" w:rsidRPr="003806F6" w:rsidRDefault="0021785B" w:rsidP="004F7CA4">
                  <w:pPr>
                    <w:tabs>
                      <w:tab w:val="left" w:pos="-720"/>
                      <w:tab w:val="left" w:pos="360"/>
                    </w:tabs>
                    <w:jc w:val="both"/>
                    <w:rPr>
                      <w:rFonts w:cs="Arial"/>
                      <w:sz w:val="22"/>
                      <w:szCs w:val="22"/>
                    </w:rPr>
                  </w:pPr>
                  <w:r w:rsidRPr="003806F6">
                    <w:rPr>
                      <w:rFonts w:cs="Arial"/>
                      <w:sz w:val="22"/>
                      <w:szCs w:val="22"/>
                      <w:highlight w:val="yellow"/>
                    </w:rPr>
                    <w:t>[insert]</w:t>
                  </w:r>
                </w:p>
              </w:tc>
              <w:tc>
                <w:tcPr>
                  <w:tcW w:w="1048" w:type="pct"/>
                </w:tcPr>
                <w:p w14:paraId="2AE93494" w14:textId="77777777" w:rsidR="0021785B" w:rsidRPr="003806F6" w:rsidRDefault="0021785B" w:rsidP="004F7CA4">
                  <w:pPr>
                    <w:tabs>
                      <w:tab w:val="left" w:pos="-720"/>
                      <w:tab w:val="left" w:pos="360"/>
                    </w:tabs>
                    <w:ind w:left="420"/>
                    <w:jc w:val="both"/>
                    <w:rPr>
                      <w:rFonts w:cs="Arial"/>
                      <w:sz w:val="22"/>
                      <w:szCs w:val="22"/>
                    </w:rPr>
                  </w:pPr>
                </w:p>
              </w:tc>
              <w:tc>
                <w:tcPr>
                  <w:tcW w:w="1110" w:type="pct"/>
                </w:tcPr>
                <w:p w14:paraId="4F92E6A9" w14:textId="77777777" w:rsidR="0021785B" w:rsidRPr="003806F6" w:rsidRDefault="0021785B" w:rsidP="004F7CA4">
                  <w:pPr>
                    <w:tabs>
                      <w:tab w:val="left" w:pos="-720"/>
                      <w:tab w:val="left" w:pos="360"/>
                    </w:tabs>
                    <w:ind w:left="420"/>
                    <w:jc w:val="both"/>
                    <w:rPr>
                      <w:rFonts w:cs="Arial"/>
                      <w:sz w:val="22"/>
                      <w:szCs w:val="22"/>
                    </w:rPr>
                  </w:pPr>
                </w:p>
              </w:tc>
            </w:tr>
            <w:tr w:rsidR="0021785B" w:rsidRPr="000546A6" w14:paraId="4162A7AD" w14:textId="77777777" w:rsidTr="0021785B">
              <w:tc>
                <w:tcPr>
                  <w:tcW w:w="2842" w:type="pct"/>
                </w:tcPr>
                <w:p w14:paraId="299EABCA" w14:textId="77777777" w:rsidR="0021785B" w:rsidRPr="003806F6" w:rsidRDefault="0021785B" w:rsidP="004F7CA4">
                  <w:pPr>
                    <w:tabs>
                      <w:tab w:val="left" w:pos="-720"/>
                      <w:tab w:val="left" w:pos="360"/>
                    </w:tabs>
                    <w:ind w:left="420"/>
                    <w:jc w:val="both"/>
                    <w:rPr>
                      <w:rFonts w:cs="Arial"/>
                      <w:sz w:val="22"/>
                      <w:szCs w:val="22"/>
                    </w:rPr>
                  </w:pPr>
                </w:p>
              </w:tc>
              <w:tc>
                <w:tcPr>
                  <w:tcW w:w="1048" w:type="pct"/>
                </w:tcPr>
                <w:p w14:paraId="4731403F" w14:textId="77777777" w:rsidR="0021785B" w:rsidRPr="003806F6" w:rsidRDefault="0021785B" w:rsidP="004F7CA4">
                  <w:pPr>
                    <w:tabs>
                      <w:tab w:val="left" w:pos="-720"/>
                      <w:tab w:val="left" w:pos="360"/>
                    </w:tabs>
                    <w:ind w:left="420"/>
                    <w:jc w:val="both"/>
                    <w:rPr>
                      <w:rFonts w:cs="Arial"/>
                      <w:sz w:val="22"/>
                      <w:szCs w:val="22"/>
                    </w:rPr>
                  </w:pPr>
                </w:p>
              </w:tc>
              <w:tc>
                <w:tcPr>
                  <w:tcW w:w="1110" w:type="pct"/>
                </w:tcPr>
                <w:p w14:paraId="477A7EE3" w14:textId="77777777" w:rsidR="0021785B" w:rsidRPr="003806F6" w:rsidRDefault="0021785B" w:rsidP="004F7CA4">
                  <w:pPr>
                    <w:tabs>
                      <w:tab w:val="left" w:pos="-720"/>
                      <w:tab w:val="left" w:pos="360"/>
                    </w:tabs>
                    <w:ind w:left="420"/>
                    <w:jc w:val="both"/>
                    <w:rPr>
                      <w:rFonts w:cs="Arial"/>
                      <w:sz w:val="22"/>
                      <w:szCs w:val="22"/>
                    </w:rPr>
                  </w:pPr>
                </w:p>
              </w:tc>
            </w:tr>
            <w:tr w:rsidR="0021785B" w:rsidRPr="000546A6" w14:paraId="5CFDBB98" w14:textId="77777777" w:rsidTr="0021785B">
              <w:tc>
                <w:tcPr>
                  <w:tcW w:w="2842" w:type="pct"/>
                </w:tcPr>
                <w:p w14:paraId="00C77031" w14:textId="77777777" w:rsidR="0021785B" w:rsidRPr="003806F6" w:rsidRDefault="0021785B" w:rsidP="004F7CA4">
                  <w:pPr>
                    <w:tabs>
                      <w:tab w:val="left" w:pos="-720"/>
                      <w:tab w:val="left" w:pos="360"/>
                    </w:tabs>
                    <w:ind w:left="420"/>
                    <w:jc w:val="both"/>
                    <w:rPr>
                      <w:rFonts w:cs="Arial"/>
                      <w:sz w:val="22"/>
                      <w:szCs w:val="22"/>
                    </w:rPr>
                  </w:pPr>
                </w:p>
              </w:tc>
              <w:tc>
                <w:tcPr>
                  <w:tcW w:w="1048" w:type="pct"/>
                </w:tcPr>
                <w:p w14:paraId="7E27C131" w14:textId="77777777" w:rsidR="0021785B" w:rsidRPr="003806F6" w:rsidRDefault="0021785B" w:rsidP="004F7CA4">
                  <w:pPr>
                    <w:tabs>
                      <w:tab w:val="left" w:pos="-720"/>
                      <w:tab w:val="left" w:pos="360"/>
                    </w:tabs>
                    <w:ind w:left="420"/>
                    <w:jc w:val="both"/>
                    <w:rPr>
                      <w:rFonts w:cs="Arial"/>
                      <w:sz w:val="22"/>
                      <w:szCs w:val="22"/>
                    </w:rPr>
                  </w:pPr>
                </w:p>
              </w:tc>
              <w:tc>
                <w:tcPr>
                  <w:tcW w:w="1110" w:type="pct"/>
                </w:tcPr>
                <w:p w14:paraId="562B7A40" w14:textId="77777777" w:rsidR="0021785B" w:rsidRPr="003806F6" w:rsidRDefault="0021785B" w:rsidP="004F7CA4">
                  <w:pPr>
                    <w:tabs>
                      <w:tab w:val="left" w:pos="-720"/>
                      <w:tab w:val="left" w:pos="360"/>
                    </w:tabs>
                    <w:ind w:left="420"/>
                    <w:jc w:val="both"/>
                    <w:rPr>
                      <w:rFonts w:cs="Arial"/>
                      <w:sz w:val="22"/>
                      <w:szCs w:val="22"/>
                    </w:rPr>
                  </w:pPr>
                </w:p>
              </w:tc>
            </w:tr>
            <w:tr w:rsidR="0021785B" w:rsidRPr="000546A6" w14:paraId="248AB494" w14:textId="77777777" w:rsidTr="0021785B">
              <w:tc>
                <w:tcPr>
                  <w:tcW w:w="2842" w:type="pct"/>
                </w:tcPr>
                <w:p w14:paraId="0D12A7F7" w14:textId="77777777" w:rsidR="0021785B" w:rsidRPr="003806F6" w:rsidRDefault="0021785B" w:rsidP="004F7CA4">
                  <w:pPr>
                    <w:tabs>
                      <w:tab w:val="left" w:pos="-720"/>
                      <w:tab w:val="left" w:pos="360"/>
                    </w:tabs>
                    <w:ind w:left="420"/>
                    <w:jc w:val="both"/>
                    <w:rPr>
                      <w:rFonts w:cs="Arial"/>
                      <w:sz w:val="22"/>
                      <w:szCs w:val="22"/>
                    </w:rPr>
                  </w:pPr>
                </w:p>
              </w:tc>
              <w:tc>
                <w:tcPr>
                  <w:tcW w:w="1048" w:type="pct"/>
                </w:tcPr>
                <w:p w14:paraId="1FC257DE" w14:textId="77777777" w:rsidR="0021785B" w:rsidRPr="003806F6" w:rsidRDefault="0021785B" w:rsidP="004F7CA4">
                  <w:pPr>
                    <w:tabs>
                      <w:tab w:val="left" w:pos="-720"/>
                      <w:tab w:val="left" w:pos="360"/>
                    </w:tabs>
                    <w:ind w:left="420"/>
                    <w:jc w:val="both"/>
                    <w:rPr>
                      <w:rFonts w:cs="Arial"/>
                      <w:sz w:val="22"/>
                      <w:szCs w:val="22"/>
                    </w:rPr>
                  </w:pPr>
                </w:p>
              </w:tc>
              <w:tc>
                <w:tcPr>
                  <w:tcW w:w="1110" w:type="pct"/>
                </w:tcPr>
                <w:p w14:paraId="7DB1AEC5" w14:textId="77777777" w:rsidR="0021785B" w:rsidRPr="003806F6" w:rsidRDefault="0021785B" w:rsidP="004F7CA4">
                  <w:pPr>
                    <w:tabs>
                      <w:tab w:val="left" w:pos="-720"/>
                      <w:tab w:val="left" w:pos="360"/>
                    </w:tabs>
                    <w:ind w:left="420"/>
                    <w:jc w:val="both"/>
                    <w:rPr>
                      <w:rFonts w:cs="Arial"/>
                      <w:sz w:val="22"/>
                      <w:szCs w:val="22"/>
                    </w:rPr>
                  </w:pPr>
                </w:p>
              </w:tc>
            </w:tr>
          </w:tbl>
          <w:p w14:paraId="783E52BA" w14:textId="77777777" w:rsidR="0021785B" w:rsidRPr="003806F6" w:rsidRDefault="0021785B" w:rsidP="004F7CA4">
            <w:pPr>
              <w:tabs>
                <w:tab w:val="left" w:pos="-720"/>
                <w:tab w:val="left" w:pos="360"/>
              </w:tabs>
              <w:jc w:val="both"/>
              <w:rPr>
                <w:rFonts w:cs="Arial"/>
                <w:bCs/>
                <w:sz w:val="22"/>
                <w:szCs w:val="22"/>
              </w:rPr>
            </w:pPr>
          </w:p>
        </w:tc>
      </w:tr>
      <w:tr w:rsidR="0021785B" w:rsidRPr="000546A6" w14:paraId="533C1976" w14:textId="77777777" w:rsidTr="0021785B">
        <w:tc>
          <w:tcPr>
            <w:tcW w:w="9242" w:type="dxa"/>
            <w:gridSpan w:val="2"/>
            <w:shd w:val="clear" w:color="auto" w:fill="D9D9D9" w:themeFill="background1" w:themeFillShade="D9"/>
          </w:tcPr>
          <w:p w14:paraId="209C2506" w14:textId="77777777" w:rsidR="0021785B" w:rsidRPr="003806F6" w:rsidRDefault="0021785B" w:rsidP="003806F6">
            <w:pPr>
              <w:tabs>
                <w:tab w:val="left" w:pos="-720"/>
              </w:tabs>
              <w:rPr>
                <w:rFonts w:cs="Arial"/>
                <w:b/>
                <w:sz w:val="22"/>
                <w:szCs w:val="22"/>
              </w:rPr>
            </w:pPr>
          </w:p>
          <w:p w14:paraId="21452A0D" w14:textId="77777777" w:rsidR="0021785B" w:rsidRPr="003806F6" w:rsidRDefault="0021785B" w:rsidP="003806F6">
            <w:pPr>
              <w:tabs>
                <w:tab w:val="left" w:pos="-720"/>
              </w:tabs>
              <w:rPr>
                <w:rFonts w:cs="Arial"/>
                <w:sz w:val="22"/>
                <w:szCs w:val="22"/>
              </w:rPr>
            </w:pPr>
            <w:r w:rsidRPr="003806F6">
              <w:rPr>
                <w:rFonts w:cs="Arial"/>
                <w:b/>
                <w:sz w:val="22"/>
                <w:szCs w:val="22"/>
              </w:rPr>
              <w:t>5.</w:t>
            </w:r>
            <w:r w:rsidRPr="003806F6">
              <w:rPr>
                <w:rFonts w:cs="Arial"/>
                <w:b/>
                <w:sz w:val="22"/>
                <w:szCs w:val="22"/>
              </w:rPr>
              <w:tab/>
              <w:t>“Deliverables”</w:t>
            </w:r>
          </w:p>
          <w:p w14:paraId="756B0A83" w14:textId="77777777" w:rsidR="0021785B" w:rsidRPr="003806F6" w:rsidRDefault="0021785B" w:rsidP="003806F6">
            <w:pPr>
              <w:tabs>
                <w:tab w:val="left" w:pos="-720"/>
              </w:tabs>
              <w:ind w:left="360" w:hanging="360"/>
              <w:rPr>
                <w:rFonts w:cs="Arial"/>
                <w:b/>
                <w:sz w:val="22"/>
                <w:szCs w:val="22"/>
              </w:rPr>
            </w:pPr>
          </w:p>
          <w:p w14:paraId="267F42F8" w14:textId="77777777" w:rsidR="0021785B" w:rsidRPr="003806F6" w:rsidRDefault="0021785B" w:rsidP="003806F6">
            <w:pPr>
              <w:tabs>
                <w:tab w:val="left" w:pos="-720"/>
              </w:tabs>
              <w:ind w:left="720"/>
              <w:rPr>
                <w:rFonts w:cs="Arial"/>
                <w:i/>
                <w:sz w:val="22"/>
                <w:szCs w:val="22"/>
              </w:rPr>
            </w:pPr>
            <w:r w:rsidRPr="003806F6">
              <w:rPr>
                <w:rFonts w:cs="Arial"/>
                <w:i/>
                <w:sz w:val="22"/>
                <w:szCs w:val="22"/>
              </w:rPr>
              <w:t>Completion Dates below may be amended by the parties’ mutual, written agreement (including by e-mail).</w:t>
            </w:r>
          </w:p>
          <w:p w14:paraId="7B38F5D6" w14:textId="77777777" w:rsidR="0021785B" w:rsidRPr="003806F6" w:rsidRDefault="0021785B" w:rsidP="004F7CA4">
            <w:pPr>
              <w:tabs>
                <w:tab w:val="left" w:pos="-720"/>
                <w:tab w:val="left" w:pos="360"/>
              </w:tabs>
              <w:jc w:val="both"/>
              <w:rPr>
                <w:rFonts w:cs="Arial"/>
                <w:sz w:val="22"/>
                <w:szCs w:val="22"/>
              </w:rPr>
            </w:pPr>
          </w:p>
        </w:tc>
      </w:tr>
      <w:tr w:rsidR="0021785B" w:rsidRPr="000546A6" w14:paraId="7FC7F0E8" w14:textId="77777777" w:rsidTr="00AC425C">
        <w:trPr>
          <w:trHeight w:val="2834"/>
        </w:trPr>
        <w:tc>
          <w:tcPr>
            <w:tcW w:w="9242" w:type="dxa"/>
            <w:gridSpan w:val="2"/>
            <w:shd w:val="clear" w:color="auto" w:fill="auto"/>
          </w:tcPr>
          <w:p w14:paraId="43A9B47C" w14:textId="77777777" w:rsidR="0021785B" w:rsidRPr="003806F6" w:rsidRDefault="0021785B" w:rsidP="004F7CA4">
            <w:pPr>
              <w:tabs>
                <w:tab w:val="left" w:pos="-720"/>
              </w:tabs>
              <w:ind w:left="360" w:hanging="360"/>
              <w:jc w:val="both"/>
              <w:rPr>
                <w:rFonts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4"/>
              <w:gridCol w:w="1890"/>
              <w:gridCol w:w="2002"/>
            </w:tblGrid>
            <w:tr w:rsidR="0021785B" w:rsidRPr="000546A6" w14:paraId="5E1D9E94" w14:textId="77777777" w:rsidTr="00D9517D">
              <w:tc>
                <w:tcPr>
                  <w:tcW w:w="2842" w:type="pct"/>
                  <w:shd w:val="clear" w:color="auto" w:fill="F3F3F3"/>
                </w:tcPr>
                <w:p w14:paraId="607DD31C" w14:textId="77777777" w:rsidR="0021785B" w:rsidRPr="003806F6" w:rsidRDefault="0021785B" w:rsidP="004F7CA4">
                  <w:pPr>
                    <w:tabs>
                      <w:tab w:val="left" w:pos="-720"/>
                      <w:tab w:val="left" w:pos="360"/>
                    </w:tabs>
                    <w:jc w:val="both"/>
                    <w:rPr>
                      <w:rFonts w:cs="Arial"/>
                      <w:b/>
                      <w:sz w:val="22"/>
                      <w:szCs w:val="22"/>
                    </w:rPr>
                  </w:pPr>
                  <w:r w:rsidRPr="003806F6">
                    <w:rPr>
                      <w:rFonts w:cs="Arial"/>
                      <w:b/>
                      <w:sz w:val="22"/>
                      <w:szCs w:val="22"/>
                    </w:rPr>
                    <w:t>Description</w:t>
                  </w:r>
                  <w:r w:rsidR="00D04162" w:rsidRPr="003806F6">
                    <w:rPr>
                      <w:rFonts w:cs="Arial"/>
                      <w:b/>
                      <w:sz w:val="22"/>
                      <w:szCs w:val="22"/>
                    </w:rPr>
                    <w:t xml:space="preserve"> of Deliverables</w:t>
                  </w:r>
                </w:p>
                <w:p w14:paraId="5618BFBF" w14:textId="77777777" w:rsidR="0021785B" w:rsidRPr="003806F6" w:rsidRDefault="0021785B" w:rsidP="004F7CA4">
                  <w:pPr>
                    <w:tabs>
                      <w:tab w:val="left" w:pos="-720"/>
                      <w:tab w:val="left" w:pos="360"/>
                    </w:tabs>
                    <w:jc w:val="both"/>
                    <w:rPr>
                      <w:rFonts w:cs="Arial"/>
                      <w:b/>
                      <w:sz w:val="22"/>
                      <w:szCs w:val="22"/>
                    </w:rPr>
                  </w:pPr>
                </w:p>
                <w:p w14:paraId="0E80F5C8" w14:textId="7145EB94" w:rsidR="0021785B" w:rsidRPr="003806F6" w:rsidRDefault="0021785B" w:rsidP="004F7CA4">
                  <w:pPr>
                    <w:tabs>
                      <w:tab w:val="left" w:pos="-720"/>
                      <w:tab w:val="left" w:pos="360"/>
                    </w:tabs>
                    <w:jc w:val="both"/>
                    <w:rPr>
                      <w:rFonts w:cs="Arial"/>
                      <w:bCs/>
                      <w:sz w:val="22"/>
                      <w:szCs w:val="22"/>
                    </w:rPr>
                  </w:pPr>
                  <w:r w:rsidRPr="003806F6">
                    <w:rPr>
                      <w:rFonts w:cs="Arial"/>
                      <w:sz w:val="22"/>
                      <w:szCs w:val="22"/>
                    </w:rPr>
                    <w:t>(</w:t>
                  </w:r>
                  <w:r w:rsidRPr="003806F6">
                    <w:rPr>
                      <w:rFonts w:cs="Arial"/>
                      <w:i/>
                      <w:sz w:val="22"/>
                      <w:szCs w:val="22"/>
                    </w:rPr>
                    <w:t>Please be specific.</w:t>
                  </w:r>
                  <w:r w:rsidR="00BA5F2B">
                    <w:rPr>
                      <w:rFonts w:cs="Arial"/>
                      <w:i/>
                      <w:sz w:val="22"/>
                      <w:szCs w:val="22"/>
                    </w:rPr>
                    <w:t xml:space="preserve"> </w:t>
                  </w:r>
                  <w:r w:rsidRPr="003806F6">
                    <w:rPr>
                      <w:rFonts w:cs="Arial"/>
                      <w:i/>
                      <w:sz w:val="22"/>
                      <w:szCs w:val="22"/>
                    </w:rPr>
                    <w:t>For e</w:t>
                  </w:r>
                  <w:r w:rsidRPr="003806F6">
                    <w:rPr>
                      <w:rFonts w:cs="Arial"/>
                      <w:bCs/>
                      <w:i/>
                      <w:sz w:val="22"/>
                      <w:szCs w:val="22"/>
                    </w:rPr>
                    <w:t>xample</w:t>
                  </w:r>
                  <w:r w:rsidR="005178A7" w:rsidRPr="003806F6">
                    <w:rPr>
                      <w:rFonts w:cs="Arial"/>
                      <w:bCs/>
                      <w:i/>
                      <w:sz w:val="22"/>
                      <w:szCs w:val="22"/>
                    </w:rPr>
                    <w:t>:</w:t>
                  </w:r>
                  <w:r w:rsidR="00BA5F2B">
                    <w:rPr>
                      <w:rFonts w:cs="Arial"/>
                      <w:bCs/>
                      <w:i/>
                      <w:sz w:val="22"/>
                      <w:szCs w:val="22"/>
                    </w:rPr>
                    <w:t xml:space="preserve"> </w:t>
                  </w:r>
                  <w:r w:rsidRPr="003806F6">
                    <w:rPr>
                      <w:rFonts w:cs="Arial"/>
                      <w:bCs/>
                      <w:i/>
                      <w:sz w:val="22"/>
                      <w:szCs w:val="22"/>
                    </w:rPr>
                    <w:t xml:space="preserve">“UI designs for </w:t>
                  </w:r>
                  <w:r w:rsidR="009F722E" w:rsidRPr="003806F6">
                    <w:rPr>
                      <w:rFonts w:cs="Arial"/>
                      <w:bCs/>
                      <w:i/>
                      <w:sz w:val="22"/>
                      <w:szCs w:val="22"/>
                    </w:rPr>
                    <w:t>Boeing</w:t>
                  </w:r>
                  <w:r w:rsidRPr="003806F6">
                    <w:rPr>
                      <w:rFonts w:cs="Arial"/>
                      <w:bCs/>
                      <w:i/>
                      <w:sz w:val="22"/>
                      <w:szCs w:val="22"/>
                    </w:rPr>
                    <w:t>’s marketing site in PDF format”; “A written report regarding XYZ research.”</w:t>
                  </w:r>
                  <w:r w:rsidRPr="003806F6">
                    <w:rPr>
                      <w:rFonts w:cs="Arial"/>
                      <w:bCs/>
                      <w:sz w:val="22"/>
                      <w:szCs w:val="22"/>
                    </w:rPr>
                    <w:t>)</w:t>
                  </w:r>
                </w:p>
                <w:p w14:paraId="0461A2A5" w14:textId="77777777" w:rsidR="0021785B" w:rsidRPr="003806F6" w:rsidRDefault="0021785B" w:rsidP="004F7CA4">
                  <w:pPr>
                    <w:tabs>
                      <w:tab w:val="left" w:pos="-720"/>
                      <w:tab w:val="left" w:pos="360"/>
                    </w:tabs>
                    <w:jc w:val="both"/>
                    <w:rPr>
                      <w:rFonts w:cs="Arial"/>
                      <w:b/>
                      <w:sz w:val="22"/>
                      <w:szCs w:val="22"/>
                    </w:rPr>
                  </w:pPr>
                </w:p>
              </w:tc>
              <w:tc>
                <w:tcPr>
                  <w:tcW w:w="1048" w:type="pct"/>
                  <w:shd w:val="clear" w:color="auto" w:fill="F3F3F3"/>
                </w:tcPr>
                <w:p w14:paraId="30A95521" w14:textId="77777777" w:rsidR="0021785B" w:rsidRPr="003806F6" w:rsidRDefault="0021785B" w:rsidP="004F7CA4">
                  <w:pPr>
                    <w:tabs>
                      <w:tab w:val="left" w:pos="-720"/>
                      <w:tab w:val="left" w:pos="360"/>
                    </w:tabs>
                    <w:jc w:val="both"/>
                    <w:rPr>
                      <w:rFonts w:cs="Arial"/>
                      <w:b/>
                      <w:sz w:val="22"/>
                      <w:szCs w:val="22"/>
                    </w:rPr>
                  </w:pPr>
                  <w:r w:rsidRPr="003806F6">
                    <w:rPr>
                      <w:rFonts w:cs="Arial"/>
                      <w:b/>
                      <w:sz w:val="22"/>
                      <w:szCs w:val="22"/>
                    </w:rPr>
                    <w:t xml:space="preserve">Completion Date </w:t>
                  </w:r>
                </w:p>
                <w:p w14:paraId="6B33ADE0" w14:textId="77777777" w:rsidR="0021785B" w:rsidRPr="003806F6" w:rsidRDefault="0021785B" w:rsidP="004F7CA4">
                  <w:pPr>
                    <w:tabs>
                      <w:tab w:val="left" w:pos="-720"/>
                      <w:tab w:val="left" w:pos="360"/>
                    </w:tabs>
                    <w:jc w:val="both"/>
                    <w:rPr>
                      <w:rFonts w:cs="Arial"/>
                      <w:sz w:val="22"/>
                      <w:szCs w:val="22"/>
                    </w:rPr>
                  </w:pPr>
                  <w:r w:rsidRPr="003806F6">
                    <w:rPr>
                      <w:rFonts w:cs="Arial"/>
                      <w:sz w:val="22"/>
                      <w:szCs w:val="22"/>
                    </w:rPr>
                    <w:t>(if applicable)</w:t>
                  </w:r>
                </w:p>
              </w:tc>
              <w:tc>
                <w:tcPr>
                  <w:tcW w:w="1110" w:type="pct"/>
                  <w:shd w:val="clear" w:color="auto" w:fill="F3F3F3"/>
                </w:tcPr>
                <w:p w14:paraId="38A250E1" w14:textId="77777777" w:rsidR="0021785B" w:rsidRPr="003806F6" w:rsidRDefault="0021785B" w:rsidP="004F7CA4">
                  <w:pPr>
                    <w:tabs>
                      <w:tab w:val="left" w:pos="-720"/>
                      <w:tab w:val="left" w:pos="360"/>
                    </w:tabs>
                    <w:jc w:val="both"/>
                    <w:rPr>
                      <w:rFonts w:cs="Arial"/>
                      <w:b/>
                      <w:sz w:val="22"/>
                      <w:szCs w:val="22"/>
                    </w:rPr>
                  </w:pPr>
                  <w:r w:rsidRPr="003806F6">
                    <w:rPr>
                      <w:rFonts w:cs="Arial"/>
                      <w:b/>
                      <w:sz w:val="22"/>
                      <w:szCs w:val="22"/>
                    </w:rPr>
                    <w:t xml:space="preserve">Fees </w:t>
                  </w:r>
                </w:p>
                <w:p w14:paraId="46058DCC" w14:textId="77777777" w:rsidR="0021785B" w:rsidRPr="003806F6" w:rsidRDefault="0021785B" w:rsidP="004F7CA4">
                  <w:pPr>
                    <w:tabs>
                      <w:tab w:val="left" w:pos="-720"/>
                      <w:tab w:val="left" w:pos="360"/>
                    </w:tabs>
                    <w:jc w:val="both"/>
                    <w:rPr>
                      <w:rFonts w:cs="Arial"/>
                      <w:sz w:val="22"/>
                      <w:szCs w:val="22"/>
                    </w:rPr>
                  </w:pPr>
                  <w:r w:rsidRPr="003806F6">
                    <w:rPr>
                      <w:rFonts w:cs="Arial"/>
                      <w:sz w:val="22"/>
                      <w:szCs w:val="22"/>
                    </w:rPr>
                    <w:t>(if applicable)</w:t>
                  </w:r>
                </w:p>
              </w:tc>
            </w:tr>
            <w:tr w:rsidR="0021785B" w:rsidRPr="000546A6" w14:paraId="105E3BB9" w14:textId="77777777" w:rsidTr="0021785B">
              <w:tc>
                <w:tcPr>
                  <w:tcW w:w="2842" w:type="pct"/>
                </w:tcPr>
                <w:p w14:paraId="31597AF1" w14:textId="77777777" w:rsidR="0021785B" w:rsidRPr="003806F6" w:rsidRDefault="0021785B" w:rsidP="004F7CA4">
                  <w:pPr>
                    <w:tabs>
                      <w:tab w:val="left" w:pos="-720"/>
                      <w:tab w:val="left" w:pos="360"/>
                    </w:tabs>
                    <w:jc w:val="both"/>
                    <w:rPr>
                      <w:rFonts w:cs="Arial"/>
                      <w:sz w:val="22"/>
                      <w:szCs w:val="22"/>
                    </w:rPr>
                  </w:pPr>
                  <w:r w:rsidRPr="003806F6">
                    <w:rPr>
                      <w:rFonts w:cs="Arial"/>
                      <w:sz w:val="22"/>
                      <w:szCs w:val="22"/>
                      <w:highlight w:val="yellow"/>
                    </w:rPr>
                    <w:t>[insert]</w:t>
                  </w:r>
                </w:p>
              </w:tc>
              <w:tc>
                <w:tcPr>
                  <w:tcW w:w="1048" w:type="pct"/>
                </w:tcPr>
                <w:p w14:paraId="50CE4DF6" w14:textId="77777777" w:rsidR="0021785B" w:rsidRPr="003806F6" w:rsidRDefault="0021785B" w:rsidP="004F7CA4">
                  <w:pPr>
                    <w:tabs>
                      <w:tab w:val="left" w:pos="-720"/>
                      <w:tab w:val="left" w:pos="360"/>
                    </w:tabs>
                    <w:ind w:left="420"/>
                    <w:jc w:val="both"/>
                    <w:rPr>
                      <w:rFonts w:cs="Arial"/>
                      <w:sz w:val="22"/>
                      <w:szCs w:val="22"/>
                    </w:rPr>
                  </w:pPr>
                </w:p>
              </w:tc>
              <w:tc>
                <w:tcPr>
                  <w:tcW w:w="1110" w:type="pct"/>
                </w:tcPr>
                <w:p w14:paraId="1591AB1D" w14:textId="77777777" w:rsidR="0021785B" w:rsidRPr="003806F6" w:rsidRDefault="0021785B" w:rsidP="004F7CA4">
                  <w:pPr>
                    <w:tabs>
                      <w:tab w:val="left" w:pos="-720"/>
                      <w:tab w:val="left" w:pos="360"/>
                    </w:tabs>
                    <w:ind w:left="420"/>
                    <w:jc w:val="both"/>
                    <w:rPr>
                      <w:rFonts w:cs="Arial"/>
                      <w:sz w:val="22"/>
                      <w:szCs w:val="22"/>
                    </w:rPr>
                  </w:pPr>
                </w:p>
              </w:tc>
            </w:tr>
            <w:tr w:rsidR="0021785B" w:rsidRPr="000546A6" w14:paraId="507F3C82" w14:textId="77777777" w:rsidTr="0021785B">
              <w:tc>
                <w:tcPr>
                  <w:tcW w:w="2842" w:type="pct"/>
                </w:tcPr>
                <w:p w14:paraId="0A25E6ED" w14:textId="77777777" w:rsidR="0021785B" w:rsidRPr="003806F6" w:rsidRDefault="0021785B" w:rsidP="004F7CA4">
                  <w:pPr>
                    <w:tabs>
                      <w:tab w:val="left" w:pos="-720"/>
                      <w:tab w:val="left" w:pos="360"/>
                    </w:tabs>
                    <w:ind w:left="420"/>
                    <w:jc w:val="both"/>
                    <w:rPr>
                      <w:rFonts w:cs="Arial"/>
                      <w:sz w:val="22"/>
                      <w:szCs w:val="22"/>
                    </w:rPr>
                  </w:pPr>
                </w:p>
              </w:tc>
              <w:tc>
                <w:tcPr>
                  <w:tcW w:w="1048" w:type="pct"/>
                </w:tcPr>
                <w:p w14:paraId="6B18C6D8" w14:textId="77777777" w:rsidR="0021785B" w:rsidRPr="003806F6" w:rsidRDefault="0021785B" w:rsidP="004F7CA4">
                  <w:pPr>
                    <w:tabs>
                      <w:tab w:val="left" w:pos="-720"/>
                      <w:tab w:val="left" w:pos="360"/>
                    </w:tabs>
                    <w:ind w:left="420"/>
                    <w:jc w:val="both"/>
                    <w:rPr>
                      <w:rFonts w:cs="Arial"/>
                      <w:sz w:val="22"/>
                      <w:szCs w:val="22"/>
                    </w:rPr>
                  </w:pPr>
                </w:p>
              </w:tc>
              <w:tc>
                <w:tcPr>
                  <w:tcW w:w="1110" w:type="pct"/>
                </w:tcPr>
                <w:p w14:paraId="309147E0" w14:textId="77777777" w:rsidR="0021785B" w:rsidRPr="003806F6" w:rsidRDefault="0021785B" w:rsidP="004F7CA4">
                  <w:pPr>
                    <w:tabs>
                      <w:tab w:val="left" w:pos="-720"/>
                      <w:tab w:val="left" w:pos="360"/>
                    </w:tabs>
                    <w:ind w:left="420"/>
                    <w:jc w:val="both"/>
                    <w:rPr>
                      <w:rFonts w:cs="Arial"/>
                      <w:sz w:val="22"/>
                      <w:szCs w:val="22"/>
                    </w:rPr>
                  </w:pPr>
                </w:p>
              </w:tc>
            </w:tr>
            <w:tr w:rsidR="0021785B" w:rsidRPr="000546A6" w14:paraId="3E265D99" w14:textId="77777777" w:rsidTr="0021785B">
              <w:tc>
                <w:tcPr>
                  <w:tcW w:w="2842" w:type="pct"/>
                </w:tcPr>
                <w:p w14:paraId="3C4122CA" w14:textId="77777777" w:rsidR="0021785B" w:rsidRPr="003806F6" w:rsidRDefault="0021785B" w:rsidP="004F7CA4">
                  <w:pPr>
                    <w:tabs>
                      <w:tab w:val="left" w:pos="-720"/>
                      <w:tab w:val="left" w:pos="360"/>
                    </w:tabs>
                    <w:ind w:left="420"/>
                    <w:jc w:val="both"/>
                    <w:rPr>
                      <w:rFonts w:cs="Arial"/>
                      <w:sz w:val="22"/>
                      <w:szCs w:val="22"/>
                    </w:rPr>
                  </w:pPr>
                </w:p>
              </w:tc>
              <w:tc>
                <w:tcPr>
                  <w:tcW w:w="1048" w:type="pct"/>
                </w:tcPr>
                <w:p w14:paraId="29E077E0" w14:textId="77777777" w:rsidR="0021785B" w:rsidRPr="003806F6" w:rsidRDefault="0021785B" w:rsidP="004F7CA4">
                  <w:pPr>
                    <w:tabs>
                      <w:tab w:val="left" w:pos="-720"/>
                      <w:tab w:val="left" w:pos="360"/>
                    </w:tabs>
                    <w:ind w:left="420"/>
                    <w:jc w:val="both"/>
                    <w:rPr>
                      <w:rFonts w:cs="Arial"/>
                      <w:sz w:val="22"/>
                      <w:szCs w:val="22"/>
                    </w:rPr>
                  </w:pPr>
                </w:p>
              </w:tc>
              <w:tc>
                <w:tcPr>
                  <w:tcW w:w="1110" w:type="pct"/>
                </w:tcPr>
                <w:p w14:paraId="236393B5" w14:textId="77777777" w:rsidR="0021785B" w:rsidRPr="003806F6" w:rsidRDefault="0021785B" w:rsidP="004F7CA4">
                  <w:pPr>
                    <w:tabs>
                      <w:tab w:val="left" w:pos="-720"/>
                      <w:tab w:val="left" w:pos="360"/>
                    </w:tabs>
                    <w:ind w:left="420"/>
                    <w:jc w:val="both"/>
                    <w:rPr>
                      <w:rFonts w:cs="Arial"/>
                      <w:sz w:val="22"/>
                      <w:szCs w:val="22"/>
                    </w:rPr>
                  </w:pPr>
                </w:p>
              </w:tc>
            </w:tr>
            <w:tr w:rsidR="0021785B" w:rsidRPr="000546A6" w14:paraId="6464AC08" w14:textId="77777777" w:rsidTr="0021785B">
              <w:tc>
                <w:tcPr>
                  <w:tcW w:w="2842" w:type="pct"/>
                </w:tcPr>
                <w:p w14:paraId="60E17E10" w14:textId="77777777" w:rsidR="0021785B" w:rsidRPr="003806F6" w:rsidRDefault="0021785B" w:rsidP="004F7CA4">
                  <w:pPr>
                    <w:tabs>
                      <w:tab w:val="left" w:pos="-720"/>
                      <w:tab w:val="left" w:pos="360"/>
                    </w:tabs>
                    <w:ind w:left="420"/>
                    <w:jc w:val="both"/>
                    <w:rPr>
                      <w:rFonts w:cs="Arial"/>
                      <w:sz w:val="22"/>
                      <w:szCs w:val="22"/>
                    </w:rPr>
                  </w:pPr>
                </w:p>
              </w:tc>
              <w:tc>
                <w:tcPr>
                  <w:tcW w:w="1048" w:type="pct"/>
                </w:tcPr>
                <w:p w14:paraId="45AE1097" w14:textId="77777777" w:rsidR="0021785B" w:rsidRPr="003806F6" w:rsidRDefault="0021785B" w:rsidP="004F7CA4">
                  <w:pPr>
                    <w:tabs>
                      <w:tab w:val="left" w:pos="-720"/>
                      <w:tab w:val="left" w:pos="360"/>
                    </w:tabs>
                    <w:ind w:left="420"/>
                    <w:jc w:val="both"/>
                    <w:rPr>
                      <w:rFonts w:cs="Arial"/>
                      <w:sz w:val="22"/>
                      <w:szCs w:val="22"/>
                    </w:rPr>
                  </w:pPr>
                </w:p>
              </w:tc>
              <w:tc>
                <w:tcPr>
                  <w:tcW w:w="1110" w:type="pct"/>
                </w:tcPr>
                <w:p w14:paraId="41BF5675" w14:textId="77777777" w:rsidR="0021785B" w:rsidRPr="003806F6" w:rsidRDefault="0021785B" w:rsidP="004F7CA4">
                  <w:pPr>
                    <w:tabs>
                      <w:tab w:val="left" w:pos="-720"/>
                      <w:tab w:val="left" w:pos="360"/>
                    </w:tabs>
                    <w:ind w:left="420"/>
                    <w:jc w:val="both"/>
                    <w:rPr>
                      <w:rFonts w:cs="Arial"/>
                      <w:sz w:val="22"/>
                      <w:szCs w:val="22"/>
                    </w:rPr>
                  </w:pPr>
                </w:p>
              </w:tc>
            </w:tr>
          </w:tbl>
          <w:p w14:paraId="05288D78" w14:textId="77777777" w:rsidR="0021785B" w:rsidRPr="003806F6" w:rsidRDefault="0021785B" w:rsidP="004F7CA4">
            <w:pPr>
              <w:tabs>
                <w:tab w:val="left" w:pos="-720"/>
              </w:tabs>
              <w:ind w:left="360" w:hanging="360"/>
              <w:jc w:val="both"/>
              <w:rPr>
                <w:rFonts w:cs="Arial"/>
                <w:b/>
                <w:sz w:val="22"/>
                <w:szCs w:val="22"/>
              </w:rPr>
            </w:pPr>
          </w:p>
        </w:tc>
      </w:tr>
      <w:tr w:rsidR="0021785B" w:rsidRPr="000546A6" w14:paraId="414596F2" w14:textId="77777777" w:rsidTr="0021785B">
        <w:tc>
          <w:tcPr>
            <w:tcW w:w="2448" w:type="dxa"/>
            <w:shd w:val="clear" w:color="auto" w:fill="D9D9D9" w:themeFill="background1" w:themeFillShade="D9"/>
          </w:tcPr>
          <w:p w14:paraId="3471FCF4" w14:textId="77777777" w:rsidR="0021785B" w:rsidRPr="003806F6" w:rsidRDefault="0021785B" w:rsidP="003806F6">
            <w:pPr>
              <w:tabs>
                <w:tab w:val="left" w:pos="-720"/>
              </w:tabs>
              <w:ind w:left="360" w:hanging="360"/>
              <w:rPr>
                <w:rFonts w:cs="Arial"/>
                <w:b/>
                <w:sz w:val="22"/>
                <w:szCs w:val="22"/>
              </w:rPr>
            </w:pPr>
          </w:p>
          <w:p w14:paraId="1401DC1C" w14:textId="77777777" w:rsidR="0021785B" w:rsidRPr="003806F6" w:rsidRDefault="00AC425C" w:rsidP="003806F6">
            <w:pPr>
              <w:tabs>
                <w:tab w:val="left" w:pos="-720"/>
              </w:tabs>
              <w:ind w:left="360" w:hanging="360"/>
              <w:rPr>
                <w:rFonts w:cs="Arial"/>
                <w:b/>
                <w:sz w:val="22"/>
                <w:szCs w:val="22"/>
              </w:rPr>
            </w:pPr>
            <w:r w:rsidRPr="003806F6">
              <w:rPr>
                <w:rFonts w:cs="Arial"/>
                <w:b/>
                <w:sz w:val="22"/>
                <w:szCs w:val="22"/>
              </w:rPr>
              <w:t>6.</w:t>
            </w:r>
            <w:r w:rsidRPr="003806F6">
              <w:rPr>
                <w:rFonts w:cs="Arial"/>
                <w:b/>
                <w:sz w:val="22"/>
                <w:szCs w:val="22"/>
              </w:rPr>
              <w:tab/>
              <w:t>Total Payment Amount</w:t>
            </w:r>
          </w:p>
          <w:p w14:paraId="2665CBE1" w14:textId="77777777" w:rsidR="0021785B" w:rsidRPr="003806F6" w:rsidRDefault="0021785B" w:rsidP="003806F6">
            <w:pPr>
              <w:tabs>
                <w:tab w:val="left" w:pos="-720"/>
              </w:tabs>
              <w:ind w:left="360" w:hanging="360"/>
              <w:rPr>
                <w:rFonts w:cs="Arial"/>
                <w:i/>
                <w:sz w:val="22"/>
                <w:szCs w:val="22"/>
              </w:rPr>
            </w:pPr>
          </w:p>
          <w:p w14:paraId="2A4B48F0" w14:textId="77777777" w:rsidR="0021785B" w:rsidRPr="003806F6" w:rsidRDefault="0021785B" w:rsidP="003806F6">
            <w:pPr>
              <w:tabs>
                <w:tab w:val="left" w:pos="-720"/>
              </w:tabs>
              <w:ind w:left="360"/>
              <w:rPr>
                <w:rFonts w:cs="Arial"/>
                <w:b/>
                <w:sz w:val="22"/>
                <w:szCs w:val="22"/>
              </w:rPr>
            </w:pPr>
          </w:p>
        </w:tc>
        <w:tc>
          <w:tcPr>
            <w:tcW w:w="6794" w:type="dxa"/>
          </w:tcPr>
          <w:p w14:paraId="2539DCA1" w14:textId="77777777" w:rsidR="0021785B" w:rsidRPr="003806F6" w:rsidRDefault="0021785B" w:rsidP="003806F6">
            <w:pPr>
              <w:tabs>
                <w:tab w:val="left" w:pos="-720"/>
                <w:tab w:val="left" w:pos="360"/>
              </w:tabs>
              <w:rPr>
                <w:rFonts w:cs="Arial"/>
                <w:b/>
                <w:sz w:val="22"/>
                <w:szCs w:val="22"/>
              </w:rPr>
            </w:pPr>
          </w:p>
          <w:p w14:paraId="37D1E43B" w14:textId="0E93CB51" w:rsidR="0021785B" w:rsidRPr="003806F6" w:rsidRDefault="0021785B" w:rsidP="003806F6">
            <w:pPr>
              <w:tabs>
                <w:tab w:val="left" w:pos="-720"/>
                <w:tab w:val="left" w:pos="360"/>
              </w:tabs>
              <w:rPr>
                <w:rFonts w:cs="Arial"/>
                <w:sz w:val="22"/>
                <w:szCs w:val="22"/>
              </w:rPr>
            </w:pPr>
            <w:r w:rsidRPr="003806F6">
              <w:rPr>
                <w:rFonts w:cs="Arial"/>
                <w:b/>
                <w:sz w:val="22"/>
                <w:szCs w:val="22"/>
              </w:rPr>
              <w:t>Total Payment Amount</w:t>
            </w:r>
            <w:r w:rsidR="005178A7" w:rsidRPr="003806F6">
              <w:rPr>
                <w:rFonts w:cs="Arial"/>
                <w:sz w:val="22"/>
                <w:szCs w:val="22"/>
              </w:rPr>
              <w:t>:</w:t>
            </w:r>
            <w:r w:rsidR="00BA5F2B">
              <w:rPr>
                <w:rFonts w:cs="Arial"/>
                <w:sz w:val="22"/>
                <w:szCs w:val="22"/>
              </w:rPr>
              <w:t xml:space="preserve"> </w:t>
            </w:r>
            <w:r w:rsidRPr="003806F6">
              <w:rPr>
                <w:rFonts w:cs="Arial"/>
                <w:sz w:val="22"/>
                <w:szCs w:val="22"/>
              </w:rPr>
              <w:t>US$</w:t>
            </w:r>
            <w:r w:rsidRPr="003806F6">
              <w:rPr>
                <w:rFonts w:cs="Arial"/>
                <w:sz w:val="22"/>
                <w:szCs w:val="22"/>
                <w:highlight w:val="yellow"/>
              </w:rPr>
              <w:t>00.00</w:t>
            </w:r>
          </w:p>
          <w:p w14:paraId="0A2D79D0" w14:textId="77777777" w:rsidR="0021785B" w:rsidRPr="003806F6" w:rsidRDefault="0021785B" w:rsidP="003806F6">
            <w:pPr>
              <w:tabs>
                <w:tab w:val="left" w:pos="-720"/>
                <w:tab w:val="left" w:pos="360"/>
              </w:tabs>
              <w:rPr>
                <w:rFonts w:cs="Arial"/>
                <w:sz w:val="22"/>
                <w:szCs w:val="22"/>
              </w:rPr>
            </w:pPr>
          </w:p>
          <w:p w14:paraId="0DA6D3E4" w14:textId="1958670A" w:rsidR="0021785B" w:rsidRPr="003806F6" w:rsidRDefault="009F722E" w:rsidP="003806F6">
            <w:pPr>
              <w:tabs>
                <w:tab w:val="left" w:pos="-720"/>
                <w:tab w:val="left" w:pos="360"/>
              </w:tabs>
              <w:rPr>
                <w:rFonts w:cs="Arial"/>
                <w:i/>
                <w:sz w:val="22"/>
                <w:szCs w:val="22"/>
              </w:rPr>
            </w:pPr>
            <w:r w:rsidRPr="003806F6">
              <w:rPr>
                <w:rFonts w:cs="Arial"/>
                <w:i/>
                <w:sz w:val="22"/>
                <w:szCs w:val="22"/>
              </w:rPr>
              <w:t>Boeing</w:t>
            </w:r>
            <w:r w:rsidR="00AC425C" w:rsidRPr="003806F6">
              <w:rPr>
                <w:rFonts w:cs="Arial"/>
                <w:i/>
                <w:sz w:val="22"/>
                <w:szCs w:val="22"/>
              </w:rPr>
              <w:t xml:space="preserve">’s liability </w:t>
            </w:r>
            <w:r w:rsidR="00431B25" w:rsidRPr="003806F6">
              <w:rPr>
                <w:rFonts w:cs="Arial"/>
                <w:i/>
                <w:sz w:val="22"/>
                <w:szCs w:val="22"/>
              </w:rPr>
              <w:t xml:space="preserve">for Services and Deliverables provided </w:t>
            </w:r>
            <w:r w:rsidR="00AC425C" w:rsidRPr="003806F6">
              <w:rPr>
                <w:rFonts w:cs="Arial"/>
                <w:i/>
                <w:sz w:val="22"/>
                <w:szCs w:val="22"/>
              </w:rPr>
              <w:t>under this SOW will not exceed the Total Payment Amount.</w:t>
            </w:r>
          </w:p>
          <w:p w14:paraId="541B9590" w14:textId="77777777" w:rsidR="00AC425C" w:rsidRPr="003806F6" w:rsidRDefault="00AC425C" w:rsidP="003806F6">
            <w:pPr>
              <w:tabs>
                <w:tab w:val="left" w:pos="-720"/>
                <w:tab w:val="left" w:pos="360"/>
              </w:tabs>
              <w:rPr>
                <w:rFonts w:cs="Arial"/>
                <w:sz w:val="22"/>
                <w:szCs w:val="22"/>
              </w:rPr>
            </w:pPr>
          </w:p>
        </w:tc>
      </w:tr>
      <w:tr w:rsidR="0021785B" w:rsidRPr="000546A6" w14:paraId="495A32E1" w14:textId="77777777" w:rsidTr="0021785B">
        <w:tc>
          <w:tcPr>
            <w:tcW w:w="2448" w:type="dxa"/>
            <w:shd w:val="clear" w:color="auto" w:fill="D9D9D9" w:themeFill="background1" w:themeFillShade="D9"/>
          </w:tcPr>
          <w:p w14:paraId="25BC8F64" w14:textId="77777777" w:rsidR="0021785B" w:rsidRPr="003806F6" w:rsidRDefault="0021785B" w:rsidP="003806F6">
            <w:pPr>
              <w:tabs>
                <w:tab w:val="left" w:pos="-720"/>
              </w:tabs>
              <w:ind w:left="360" w:hanging="360"/>
              <w:rPr>
                <w:rFonts w:cs="Arial"/>
                <w:b/>
                <w:sz w:val="22"/>
                <w:szCs w:val="22"/>
              </w:rPr>
            </w:pPr>
          </w:p>
          <w:p w14:paraId="4DD5C220" w14:textId="77777777" w:rsidR="0021785B" w:rsidRPr="003806F6" w:rsidRDefault="0021785B" w:rsidP="003806F6">
            <w:pPr>
              <w:tabs>
                <w:tab w:val="left" w:pos="-720"/>
              </w:tabs>
              <w:ind w:left="360" w:hanging="360"/>
              <w:rPr>
                <w:rFonts w:cs="Arial"/>
                <w:b/>
                <w:sz w:val="22"/>
                <w:szCs w:val="22"/>
              </w:rPr>
            </w:pPr>
            <w:r w:rsidRPr="003806F6">
              <w:rPr>
                <w:rFonts w:cs="Arial"/>
                <w:b/>
                <w:sz w:val="22"/>
                <w:szCs w:val="22"/>
              </w:rPr>
              <w:t>7.</w:t>
            </w:r>
            <w:r w:rsidRPr="003806F6">
              <w:rPr>
                <w:rFonts w:cs="Arial"/>
                <w:b/>
                <w:sz w:val="22"/>
                <w:szCs w:val="22"/>
              </w:rPr>
              <w:tab/>
              <w:t>Fees</w:t>
            </w:r>
          </w:p>
        </w:tc>
        <w:tc>
          <w:tcPr>
            <w:tcW w:w="6794" w:type="dxa"/>
          </w:tcPr>
          <w:p w14:paraId="1C851474" w14:textId="77777777" w:rsidR="004D28D3" w:rsidRPr="003806F6" w:rsidRDefault="004D28D3" w:rsidP="003806F6">
            <w:pPr>
              <w:tabs>
                <w:tab w:val="left" w:pos="-720"/>
                <w:tab w:val="left" w:pos="360"/>
              </w:tabs>
              <w:rPr>
                <w:rFonts w:cs="Arial"/>
                <w:i/>
                <w:sz w:val="22"/>
                <w:szCs w:val="22"/>
              </w:rPr>
            </w:pPr>
          </w:p>
          <w:p w14:paraId="386E5CEA" w14:textId="77777777" w:rsidR="0021785B" w:rsidRPr="003806F6" w:rsidRDefault="004D28D3" w:rsidP="003806F6">
            <w:pPr>
              <w:tabs>
                <w:tab w:val="left" w:pos="-720"/>
                <w:tab w:val="left" w:pos="360"/>
              </w:tabs>
              <w:rPr>
                <w:rFonts w:cs="Arial"/>
                <w:bCs/>
                <w:sz w:val="22"/>
                <w:szCs w:val="22"/>
              </w:rPr>
            </w:pPr>
            <w:r w:rsidRPr="003806F6">
              <w:rPr>
                <w:rFonts w:cs="Arial"/>
                <w:i/>
                <w:sz w:val="22"/>
                <w:szCs w:val="22"/>
              </w:rPr>
              <w:t xml:space="preserve">Check only </w:t>
            </w:r>
            <w:r w:rsidRPr="003806F6">
              <w:rPr>
                <w:rFonts w:cs="Arial"/>
                <w:b/>
                <w:i/>
                <w:sz w:val="22"/>
                <w:szCs w:val="22"/>
              </w:rPr>
              <w:t>one</w:t>
            </w:r>
            <w:r w:rsidRPr="003806F6">
              <w:rPr>
                <w:rFonts w:cs="Arial"/>
                <w:i/>
                <w:sz w:val="22"/>
                <w:szCs w:val="22"/>
              </w:rPr>
              <w:t xml:space="preserve"> box:</w:t>
            </w:r>
          </w:p>
          <w:p w14:paraId="7CEF4E60" w14:textId="77777777" w:rsidR="004D28D3" w:rsidRPr="003806F6" w:rsidRDefault="004D28D3" w:rsidP="003806F6">
            <w:pPr>
              <w:tabs>
                <w:tab w:val="left" w:pos="-720"/>
                <w:tab w:val="left" w:pos="360"/>
              </w:tabs>
              <w:rPr>
                <w:rFonts w:cs="Arial"/>
                <w:bCs/>
                <w:sz w:val="22"/>
                <w:szCs w:val="22"/>
              </w:rPr>
            </w:pPr>
          </w:p>
          <w:p w14:paraId="039EC31F" w14:textId="267275A3" w:rsidR="0021785B" w:rsidRPr="003806F6" w:rsidRDefault="0072062E" w:rsidP="003806F6">
            <w:pPr>
              <w:tabs>
                <w:tab w:val="left" w:pos="-720"/>
                <w:tab w:val="left" w:pos="360"/>
              </w:tabs>
              <w:rPr>
                <w:rFonts w:cs="Arial"/>
                <w:bCs/>
                <w:sz w:val="22"/>
                <w:szCs w:val="22"/>
              </w:rPr>
            </w:pPr>
            <w:r w:rsidRPr="003806F6">
              <w:rPr>
                <w:rFonts w:cs="Arial"/>
                <w:bCs/>
                <w:sz w:val="22"/>
                <w:szCs w:val="22"/>
              </w:rPr>
              <w:fldChar w:fldCharType="begin">
                <w:ffData>
                  <w:name w:val=""/>
                  <w:enabled/>
                  <w:calcOnExit w:val="0"/>
                  <w:checkBox>
                    <w:sizeAuto/>
                    <w:default w:val="0"/>
                    <w:checked w:val="0"/>
                  </w:checkBox>
                </w:ffData>
              </w:fldChar>
            </w:r>
            <w:r w:rsidR="0021785B" w:rsidRPr="003806F6">
              <w:rPr>
                <w:rFonts w:cs="Arial"/>
                <w:bCs/>
                <w:sz w:val="22"/>
                <w:szCs w:val="22"/>
              </w:rPr>
              <w:instrText xml:space="preserve"> FORMCHECKBOX </w:instrText>
            </w:r>
            <w:r w:rsidRPr="003806F6">
              <w:rPr>
                <w:rFonts w:cs="Arial"/>
                <w:bCs/>
                <w:sz w:val="22"/>
                <w:szCs w:val="22"/>
              </w:rPr>
            </w:r>
            <w:r w:rsidRPr="003806F6">
              <w:rPr>
                <w:rFonts w:cs="Arial"/>
                <w:bCs/>
                <w:sz w:val="22"/>
                <w:szCs w:val="22"/>
              </w:rPr>
              <w:fldChar w:fldCharType="separate"/>
            </w:r>
            <w:r w:rsidRPr="003806F6">
              <w:rPr>
                <w:rFonts w:cs="Arial"/>
                <w:bCs/>
                <w:sz w:val="22"/>
                <w:szCs w:val="22"/>
              </w:rPr>
              <w:fldChar w:fldCharType="end"/>
            </w:r>
            <w:r w:rsidR="00AC425C" w:rsidRPr="003806F6">
              <w:rPr>
                <w:rFonts w:cs="Arial"/>
                <w:bCs/>
                <w:sz w:val="22"/>
                <w:szCs w:val="22"/>
              </w:rPr>
              <w:tab/>
            </w:r>
            <w:r w:rsidR="00AC425C" w:rsidRPr="003806F6">
              <w:rPr>
                <w:rFonts w:cs="Arial"/>
                <w:bCs/>
                <w:sz w:val="22"/>
                <w:szCs w:val="22"/>
                <w:highlight w:val="yellow"/>
              </w:rPr>
              <w:t>[</w:t>
            </w:r>
            <w:r w:rsidR="00AC425C" w:rsidRPr="003806F6">
              <w:rPr>
                <w:rFonts w:cs="Arial"/>
                <w:b/>
                <w:bCs/>
                <w:i/>
                <w:sz w:val="22"/>
                <w:szCs w:val="22"/>
                <w:highlight w:val="yellow"/>
              </w:rPr>
              <w:t>select one</w:t>
            </w:r>
            <w:r w:rsidR="005178A7" w:rsidRPr="003806F6">
              <w:rPr>
                <w:rFonts w:cs="Arial"/>
                <w:b/>
                <w:bCs/>
                <w:i/>
                <w:sz w:val="22"/>
                <w:szCs w:val="22"/>
                <w:highlight w:val="yellow"/>
              </w:rPr>
              <w:t>:</w:t>
            </w:r>
            <w:r w:rsidR="00BA5F2B">
              <w:rPr>
                <w:rFonts w:cs="Arial"/>
                <w:b/>
                <w:bCs/>
                <w:i/>
                <w:sz w:val="22"/>
                <w:szCs w:val="22"/>
                <w:highlight w:val="yellow"/>
              </w:rPr>
              <w:t xml:space="preserve"> </w:t>
            </w:r>
            <w:r w:rsidR="00AC425C" w:rsidRPr="003806F6">
              <w:rPr>
                <w:rFonts w:cs="Arial"/>
                <w:bCs/>
                <w:sz w:val="22"/>
                <w:szCs w:val="22"/>
                <w:highlight w:val="yellow"/>
              </w:rPr>
              <w:t xml:space="preserve">hourly / </w:t>
            </w:r>
            <w:r w:rsidR="0021785B" w:rsidRPr="003806F6">
              <w:rPr>
                <w:rFonts w:cs="Arial"/>
                <w:bCs/>
                <w:sz w:val="22"/>
                <w:szCs w:val="22"/>
                <w:highlight w:val="yellow"/>
              </w:rPr>
              <w:t>weekly</w:t>
            </w:r>
            <w:r w:rsidR="00AC425C" w:rsidRPr="003806F6">
              <w:rPr>
                <w:rFonts w:cs="Arial"/>
                <w:bCs/>
                <w:sz w:val="22"/>
                <w:szCs w:val="22"/>
                <w:highlight w:val="yellow"/>
              </w:rPr>
              <w:t xml:space="preserve"> </w:t>
            </w:r>
            <w:r w:rsidR="0021785B" w:rsidRPr="003806F6">
              <w:rPr>
                <w:rFonts w:cs="Arial"/>
                <w:bCs/>
                <w:sz w:val="22"/>
                <w:szCs w:val="22"/>
                <w:highlight w:val="yellow"/>
              </w:rPr>
              <w:t>/</w:t>
            </w:r>
            <w:r w:rsidR="00AC425C" w:rsidRPr="003806F6">
              <w:rPr>
                <w:rFonts w:cs="Arial"/>
                <w:bCs/>
                <w:sz w:val="22"/>
                <w:szCs w:val="22"/>
                <w:highlight w:val="yellow"/>
              </w:rPr>
              <w:t xml:space="preserve"> </w:t>
            </w:r>
            <w:r w:rsidR="0021785B" w:rsidRPr="003806F6">
              <w:rPr>
                <w:rFonts w:cs="Arial"/>
                <w:bCs/>
                <w:sz w:val="22"/>
                <w:szCs w:val="22"/>
                <w:highlight w:val="yellow"/>
              </w:rPr>
              <w:t>monthly</w:t>
            </w:r>
            <w:r w:rsidR="00AC425C" w:rsidRPr="003806F6">
              <w:rPr>
                <w:rFonts w:cs="Arial"/>
                <w:bCs/>
                <w:sz w:val="22"/>
                <w:szCs w:val="22"/>
              </w:rPr>
              <w:t>] fee of US$</w:t>
            </w:r>
            <w:r w:rsidR="0021785B" w:rsidRPr="003806F6">
              <w:rPr>
                <w:rFonts w:cs="Arial"/>
                <w:bCs/>
                <w:sz w:val="22"/>
                <w:szCs w:val="22"/>
                <w:highlight w:val="yellow"/>
              </w:rPr>
              <w:t>0.00</w:t>
            </w:r>
            <w:r w:rsidR="0021785B" w:rsidRPr="003806F6">
              <w:rPr>
                <w:rFonts w:cs="Arial"/>
                <w:bCs/>
                <w:sz w:val="22"/>
                <w:szCs w:val="22"/>
              </w:rPr>
              <w:t xml:space="preserve">. </w:t>
            </w:r>
          </w:p>
          <w:p w14:paraId="7CB034AE" w14:textId="77777777" w:rsidR="0021785B" w:rsidRPr="003806F6" w:rsidRDefault="0021785B" w:rsidP="003806F6">
            <w:pPr>
              <w:tabs>
                <w:tab w:val="left" w:pos="-720"/>
                <w:tab w:val="left" w:pos="360"/>
              </w:tabs>
              <w:rPr>
                <w:rFonts w:cs="Arial"/>
                <w:bCs/>
                <w:sz w:val="22"/>
                <w:szCs w:val="22"/>
              </w:rPr>
            </w:pPr>
          </w:p>
          <w:p w14:paraId="0EE1EECD" w14:textId="77777777" w:rsidR="0021785B" w:rsidRPr="003806F6" w:rsidRDefault="0072062E" w:rsidP="003806F6">
            <w:pPr>
              <w:tabs>
                <w:tab w:val="left" w:pos="-720"/>
                <w:tab w:val="left" w:pos="360"/>
              </w:tabs>
              <w:rPr>
                <w:rFonts w:cs="Arial"/>
                <w:b/>
                <w:bCs/>
                <w:sz w:val="22"/>
                <w:szCs w:val="22"/>
              </w:rPr>
            </w:pPr>
            <w:r w:rsidRPr="003806F6">
              <w:rPr>
                <w:rFonts w:cs="Arial"/>
                <w:bCs/>
                <w:sz w:val="22"/>
                <w:szCs w:val="22"/>
              </w:rPr>
              <w:fldChar w:fldCharType="begin">
                <w:ffData>
                  <w:name w:val=""/>
                  <w:enabled/>
                  <w:calcOnExit w:val="0"/>
                  <w:checkBox>
                    <w:sizeAuto/>
                    <w:default w:val="0"/>
                    <w:checked w:val="0"/>
                  </w:checkBox>
                </w:ffData>
              </w:fldChar>
            </w:r>
            <w:r w:rsidR="0021785B" w:rsidRPr="003806F6">
              <w:rPr>
                <w:rFonts w:cs="Arial"/>
                <w:bCs/>
                <w:sz w:val="22"/>
                <w:szCs w:val="22"/>
              </w:rPr>
              <w:instrText xml:space="preserve"> FORMCHECKBOX </w:instrText>
            </w:r>
            <w:r w:rsidRPr="003806F6">
              <w:rPr>
                <w:rFonts w:cs="Arial"/>
                <w:bCs/>
                <w:sz w:val="22"/>
                <w:szCs w:val="22"/>
              </w:rPr>
            </w:r>
            <w:r w:rsidRPr="003806F6">
              <w:rPr>
                <w:rFonts w:cs="Arial"/>
                <w:bCs/>
                <w:sz w:val="22"/>
                <w:szCs w:val="22"/>
              </w:rPr>
              <w:fldChar w:fldCharType="separate"/>
            </w:r>
            <w:r w:rsidRPr="003806F6">
              <w:rPr>
                <w:rFonts w:cs="Arial"/>
                <w:bCs/>
                <w:sz w:val="22"/>
                <w:szCs w:val="22"/>
              </w:rPr>
              <w:fldChar w:fldCharType="end"/>
            </w:r>
            <w:r w:rsidR="00AC425C" w:rsidRPr="003806F6">
              <w:rPr>
                <w:rFonts w:cs="Arial"/>
                <w:bCs/>
                <w:sz w:val="22"/>
                <w:szCs w:val="22"/>
              </w:rPr>
              <w:tab/>
              <w:t>flat fee of US$</w:t>
            </w:r>
            <w:r w:rsidR="0021785B" w:rsidRPr="003806F6">
              <w:rPr>
                <w:rFonts w:cs="Arial"/>
                <w:bCs/>
                <w:sz w:val="22"/>
                <w:szCs w:val="22"/>
                <w:highlight w:val="yellow"/>
              </w:rPr>
              <w:t>0.00</w:t>
            </w:r>
            <w:r w:rsidR="0021785B" w:rsidRPr="003806F6">
              <w:rPr>
                <w:rFonts w:cs="Arial"/>
                <w:bCs/>
                <w:sz w:val="22"/>
                <w:szCs w:val="22"/>
              </w:rPr>
              <w:t>.</w:t>
            </w:r>
          </w:p>
          <w:p w14:paraId="0C92DE0E" w14:textId="77777777" w:rsidR="0021785B" w:rsidRPr="003806F6" w:rsidRDefault="0021785B" w:rsidP="003806F6">
            <w:pPr>
              <w:tabs>
                <w:tab w:val="left" w:pos="-720"/>
                <w:tab w:val="left" w:pos="360"/>
              </w:tabs>
              <w:rPr>
                <w:rFonts w:cs="Arial"/>
                <w:bCs/>
                <w:sz w:val="22"/>
                <w:szCs w:val="22"/>
              </w:rPr>
            </w:pPr>
          </w:p>
          <w:p w14:paraId="795D7FAC" w14:textId="77777777" w:rsidR="0021785B" w:rsidRPr="003806F6" w:rsidRDefault="0072062E" w:rsidP="003806F6">
            <w:pPr>
              <w:tabs>
                <w:tab w:val="left" w:pos="-720"/>
                <w:tab w:val="left" w:pos="360"/>
              </w:tabs>
              <w:ind w:left="342" w:hanging="342"/>
              <w:rPr>
                <w:rFonts w:cs="Arial"/>
                <w:bCs/>
                <w:sz w:val="22"/>
                <w:szCs w:val="22"/>
              </w:rPr>
            </w:pPr>
            <w:r w:rsidRPr="003806F6">
              <w:rPr>
                <w:rFonts w:cs="Arial"/>
                <w:bCs/>
                <w:sz w:val="22"/>
                <w:szCs w:val="22"/>
              </w:rPr>
              <w:fldChar w:fldCharType="begin">
                <w:ffData>
                  <w:name w:val="Check6"/>
                  <w:enabled/>
                  <w:calcOnExit w:val="0"/>
                  <w:checkBox>
                    <w:sizeAuto/>
                    <w:default w:val="0"/>
                  </w:checkBox>
                </w:ffData>
              </w:fldChar>
            </w:r>
            <w:r w:rsidR="0021785B" w:rsidRPr="003806F6">
              <w:rPr>
                <w:rFonts w:cs="Arial"/>
                <w:bCs/>
                <w:sz w:val="22"/>
                <w:szCs w:val="22"/>
              </w:rPr>
              <w:instrText xml:space="preserve"> FORMCHECKBOX </w:instrText>
            </w:r>
            <w:r w:rsidRPr="003806F6">
              <w:rPr>
                <w:rFonts w:cs="Arial"/>
                <w:bCs/>
                <w:sz w:val="22"/>
                <w:szCs w:val="22"/>
              </w:rPr>
            </w:r>
            <w:r w:rsidRPr="003806F6">
              <w:rPr>
                <w:rFonts w:cs="Arial"/>
                <w:bCs/>
                <w:sz w:val="22"/>
                <w:szCs w:val="22"/>
              </w:rPr>
              <w:fldChar w:fldCharType="separate"/>
            </w:r>
            <w:r w:rsidRPr="003806F6">
              <w:rPr>
                <w:rFonts w:cs="Arial"/>
                <w:bCs/>
                <w:sz w:val="22"/>
                <w:szCs w:val="22"/>
              </w:rPr>
              <w:fldChar w:fldCharType="end"/>
            </w:r>
            <w:r w:rsidR="0021785B" w:rsidRPr="003806F6">
              <w:rPr>
                <w:rFonts w:cs="Arial"/>
                <w:bCs/>
                <w:sz w:val="22"/>
                <w:szCs w:val="22"/>
              </w:rPr>
              <w:tab/>
              <w:t xml:space="preserve">Fees are due </w:t>
            </w:r>
            <w:r w:rsidR="00104CB2" w:rsidRPr="003806F6">
              <w:rPr>
                <w:rFonts w:cs="Arial"/>
                <w:bCs/>
                <w:sz w:val="22"/>
                <w:szCs w:val="22"/>
              </w:rPr>
              <w:t>in accordance with the Agreement</w:t>
            </w:r>
            <w:r w:rsidR="0021785B" w:rsidRPr="003806F6">
              <w:rPr>
                <w:rFonts w:cs="Arial"/>
                <w:bCs/>
                <w:sz w:val="22"/>
                <w:szCs w:val="22"/>
              </w:rPr>
              <w:t>.</w:t>
            </w:r>
          </w:p>
          <w:p w14:paraId="12F7D95B" w14:textId="77777777" w:rsidR="0021785B" w:rsidRPr="003806F6" w:rsidRDefault="0021785B" w:rsidP="003806F6">
            <w:pPr>
              <w:tabs>
                <w:tab w:val="left" w:pos="-720"/>
                <w:tab w:val="left" w:pos="360"/>
              </w:tabs>
              <w:rPr>
                <w:rFonts w:cs="Arial"/>
                <w:sz w:val="22"/>
                <w:szCs w:val="22"/>
              </w:rPr>
            </w:pPr>
          </w:p>
        </w:tc>
      </w:tr>
      <w:tr w:rsidR="0021785B" w:rsidRPr="000546A6" w14:paraId="71EB6CDB" w14:textId="77777777" w:rsidTr="0021785B">
        <w:tc>
          <w:tcPr>
            <w:tcW w:w="2448" w:type="dxa"/>
            <w:shd w:val="clear" w:color="auto" w:fill="D9D9D9" w:themeFill="background1" w:themeFillShade="D9"/>
          </w:tcPr>
          <w:p w14:paraId="245EABC5" w14:textId="77777777" w:rsidR="0021785B" w:rsidRPr="003806F6" w:rsidRDefault="0021785B" w:rsidP="004F7CA4">
            <w:pPr>
              <w:tabs>
                <w:tab w:val="left" w:pos="-720"/>
              </w:tabs>
              <w:ind w:left="360" w:hanging="360"/>
              <w:jc w:val="both"/>
              <w:rPr>
                <w:rFonts w:cs="Arial"/>
                <w:b/>
                <w:sz w:val="22"/>
                <w:szCs w:val="22"/>
              </w:rPr>
            </w:pPr>
          </w:p>
          <w:p w14:paraId="5EF069B9" w14:textId="77777777" w:rsidR="0021785B" w:rsidRPr="003806F6" w:rsidRDefault="004D28D3" w:rsidP="004F7CA4">
            <w:pPr>
              <w:tabs>
                <w:tab w:val="left" w:pos="-720"/>
              </w:tabs>
              <w:ind w:left="360" w:hanging="360"/>
              <w:jc w:val="both"/>
              <w:rPr>
                <w:rFonts w:cs="Arial"/>
                <w:b/>
                <w:sz w:val="22"/>
                <w:szCs w:val="22"/>
              </w:rPr>
            </w:pPr>
            <w:r w:rsidRPr="003806F6">
              <w:rPr>
                <w:rFonts w:cs="Arial"/>
                <w:b/>
                <w:sz w:val="22"/>
                <w:szCs w:val="22"/>
              </w:rPr>
              <w:t>8.</w:t>
            </w:r>
            <w:r w:rsidRPr="003806F6">
              <w:rPr>
                <w:rFonts w:cs="Arial"/>
                <w:b/>
                <w:sz w:val="22"/>
                <w:szCs w:val="22"/>
              </w:rPr>
              <w:tab/>
              <w:t>Expenses</w:t>
            </w:r>
            <w:r w:rsidR="0021785B" w:rsidRPr="003806F6">
              <w:rPr>
                <w:rFonts w:cs="Arial"/>
                <w:b/>
                <w:sz w:val="22"/>
                <w:szCs w:val="22"/>
              </w:rPr>
              <w:t xml:space="preserve"> </w:t>
            </w:r>
          </w:p>
          <w:p w14:paraId="4814D126" w14:textId="77777777" w:rsidR="0021785B" w:rsidRPr="003806F6" w:rsidRDefault="0021785B" w:rsidP="004F7CA4">
            <w:pPr>
              <w:tabs>
                <w:tab w:val="left" w:pos="-720"/>
              </w:tabs>
              <w:ind w:left="360"/>
              <w:jc w:val="both"/>
              <w:rPr>
                <w:rFonts w:cs="Arial"/>
                <w:sz w:val="22"/>
                <w:szCs w:val="22"/>
              </w:rPr>
            </w:pPr>
          </w:p>
          <w:p w14:paraId="61A86AB5" w14:textId="77777777" w:rsidR="0021785B" w:rsidRPr="003806F6" w:rsidRDefault="0021785B" w:rsidP="004F7CA4">
            <w:pPr>
              <w:tabs>
                <w:tab w:val="left" w:pos="-720"/>
              </w:tabs>
              <w:ind w:left="360"/>
              <w:jc w:val="both"/>
              <w:rPr>
                <w:rFonts w:cs="Arial"/>
                <w:b/>
                <w:sz w:val="22"/>
                <w:szCs w:val="22"/>
              </w:rPr>
            </w:pPr>
          </w:p>
        </w:tc>
        <w:tc>
          <w:tcPr>
            <w:tcW w:w="6794" w:type="dxa"/>
          </w:tcPr>
          <w:p w14:paraId="15127BAC" w14:textId="77777777" w:rsidR="0021785B" w:rsidRPr="003806F6" w:rsidRDefault="0021785B" w:rsidP="003806F6">
            <w:pPr>
              <w:tabs>
                <w:tab w:val="left" w:pos="-720"/>
                <w:tab w:val="left" w:pos="360"/>
              </w:tabs>
              <w:rPr>
                <w:rFonts w:cs="Arial"/>
                <w:sz w:val="22"/>
                <w:szCs w:val="22"/>
              </w:rPr>
            </w:pPr>
          </w:p>
          <w:p w14:paraId="011F27C4" w14:textId="77777777" w:rsidR="004D28D3" w:rsidRPr="003806F6" w:rsidRDefault="004D28D3" w:rsidP="003806F6">
            <w:pPr>
              <w:tabs>
                <w:tab w:val="left" w:pos="-720"/>
                <w:tab w:val="left" w:pos="360"/>
              </w:tabs>
              <w:rPr>
                <w:rFonts w:cs="Arial"/>
                <w:bCs/>
                <w:sz w:val="22"/>
                <w:szCs w:val="22"/>
              </w:rPr>
            </w:pPr>
            <w:r w:rsidRPr="003806F6">
              <w:rPr>
                <w:rFonts w:cs="Arial"/>
                <w:i/>
                <w:sz w:val="22"/>
                <w:szCs w:val="22"/>
              </w:rPr>
              <w:t xml:space="preserve">Check only </w:t>
            </w:r>
            <w:r w:rsidRPr="003806F6">
              <w:rPr>
                <w:rFonts w:cs="Arial"/>
                <w:b/>
                <w:i/>
                <w:sz w:val="22"/>
                <w:szCs w:val="22"/>
              </w:rPr>
              <w:t>one</w:t>
            </w:r>
            <w:r w:rsidRPr="003806F6">
              <w:rPr>
                <w:rFonts w:cs="Arial"/>
                <w:i/>
                <w:sz w:val="22"/>
                <w:szCs w:val="22"/>
              </w:rPr>
              <w:t xml:space="preserve"> box:</w:t>
            </w:r>
          </w:p>
          <w:p w14:paraId="2345391C" w14:textId="77777777" w:rsidR="004D28D3" w:rsidRPr="003806F6" w:rsidRDefault="004D28D3" w:rsidP="003806F6">
            <w:pPr>
              <w:tabs>
                <w:tab w:val="left" w:pos="-720"/>
                <w:tab w:val="left" w:pos="360"/>
              </w:tabs>
              <w:ind w:left="342" w:hanging="342"/>
              <w:rPr>
                <w:rFonts w:cs="Arial"/>
                <w:sz w:val="22"/>
                <w:szCs w:val="22"/>
              </w:rPr>
            </w:pPr>
          </w:p>
          <w:p w14:paraId="31ACB5C6" w14:textId="76A86933" w:rsidR="0021785B" w:rsidRPr="003806F6" w:rsidRDefault="0072062E" w:rsidP="003806F6">
            <w:pPr>
              <w:tabs>
                <w:tab w:val="left" w:pos="-720"/>
                <w:tab w:val="left" w:pos="360"/>
              </w:tabs>
              <w:ind w:left="342" w:hanging="342"/>
              <w:rPr>
                <w:rFonts w:cs="Arial"/>
                <w:sz w:val="22"/>
                <w:szCs w:val="22"/>
              </w:rPr>
            </w:pPr>
            <w:r w:rsidRPr="003806F6">
              <w:rPr>
                <w:rFonts w:cs="Arial"/>
                <w:sz w:val="22"/>
                <w:szCs w:val="22"/>
              </w:rPr>
              <w:fldChar w:fldCharType="begin">
                <w:ffData>
                  <w:name w:val="Check1"/>
                  <w:enabled/>
                  <w:calcOnExit w:val="0"/>
                  <w:checkBox>
                    <w:sizeAuto/>
                    <w:default w:val="0"/>
                  </w:checkBox>
                </w:ffData>
              </w:fldChar>
            </w:r>
            <w:bookmarkStart w:id="55" w:name="Check1"/>
            <w:r w:rsidR="0021785B" w:rsidRPr="003806F6">
              <w:rPr>
                <w:rFonts w:cs="Arial"/>
                <w:sz w:val="22"/>
                <w:szCs w:val="22"/>
              </w:rPr>
              <w:instrText xml:space="preserve"> FORMCHECKBOX </w:instrText>
            </w:r>
            <w:r w:rsidRPr="003806F6">
              <w:rPr>
                <w:rFonts w:cs="Arial"/>
                <w:sz w:val="22"/>
                <w:szCs w:val="22"/>
              </w:rPr>
            </w:r>
            <w:r w:rsidRPr="003806F6">
              <w:rPr>
                <w:rFonts w:cs="Arial"/>
                <w:sz w:val="22"/>
                <w:szCs w:val="22"/>
              </w:rPr>
              <w:fldChar w:fldCharType="separate"/>
            </w:r>
            <w:r w:rsidRPr="003806F6">
              <w:rPr>
                <w:rFonts w:cs="Arial"/>
                <w:sz w:val="22"/>
                <w:szCs w:val="22"/>
              </w:rPr>
              <w:fldChar w:fldCharType="end"/>
            </w:r>
            <w:bookmarkEnd w:id="55"/>
            <w:r w:rsidR="0021785B" w:rsidRPr="003806F6">
              <w:rPr>
                <w:rFonts w:cs="Arial"/>
                <w:sz w:val="22"/>
                <w:szCs w:val="22"/>
              </w:rPr>
              <w:tab/>
            </w:r>
            <w:r w:rsidR="001C7F74" w:rsidRPr="003806F6">
              <w:rPr>
                <w:rFonts w:cs="Arial"/>
                <w:sz w:val="22"/>
                <w:szCs w:val="22"/>
              </w:rPr>
              <w:t>Supplier</w:t>
            </w:r>
            <w:r w:rsidR="0021785B" w:rsidRPr="003806F6">
              <w:rPr>
                <w:rFonts w:cs="Arial"/>
                <w:sz w:val="22"/>
                <w:szCs w:val="22"/>
              </w:rPr>
              <w:t xml:space="preserve">’s expenses are included in the fees in SOW </w:t>
            </w:r>
            <w:r w:rsidR="0021785B" w:rsidRPr="003806F6">
              <w:rPr>
                <w:rFonts w:cs="Arial"/>
                <w:sz w:val="22"/>
                <w:szCs w:val="22"/>
                <w:u w:val="single"/>
              </w:rPr>
              <w:t>Section 7</w:t>
            </w:r>
            <w:r w:rsidR="0021785B" w:rsidRPr="003806F6">
              <w:rPr>
                <w:rFonts w:cs="Arial"/>
                <w:sz w:val="22"/>
                <w:szCs w:val="22"/>
              </w:rPr>
              <w:t>.</w:t>
            </w:r>
            <w:r w:rsidR="00BA5F2B">
              <w:rPr>
                <w:rFonts w:cs="Arial"/>
                <w:sz w:val="22"/>
                <w:szCs w:val="22"/>
              </w:rPr>
              <w:t xml:space="preserve"> </w:t>
            </w:r>
            <w:r w:rsidR="0021785B" w:rsidRPr="003806F6">
              <w:rPr>
                <w:rFonts w:cs="Arial"/>
                <w:sz w:val="22"/>
                <w:szCs w:val="22"/>
              </w:rPr>
              <w:t xml:space="preserve">No other expenses will be reimbursed. </w:t>
            </w:r>
          </w:p>
          <w:p w14:paraId="49C640A9" w14:textId="77777777" w:rsidR="0021785B" w:rsidRPr="003806F6" w:rsidRDefault="0021785B" w:rsidP="003806F6">
            <w:pPr>
              <w:tabs>
                <w:tab w:val="left" w:pos="-720"/>
                <w:tab w:val="left" w:pos="360"/>
              </w:tabs>
              <w:ind w:left="342" w:hanging="342"/>
              <w:rPr>
                <w:rFonts w:cs="Arial"/>
                <w:sz w:val="22"/>
                <w:szCs w:val="22"/>
              </w:rPr>
            </w:pPr>
          </w:p>
          <w:p w14:paraId="55AB7FC7" w14:textId="3935AF63" w:rsidR="0021785B" w:rsidRPr="003806F6" w:rsidRDefault="0072062E" w:rsidP="003806F6">
            <w:pPr>
              <w:tabs>
                <w:tab w:val="left" w:pos="-720"/>
                <w:tab w:val="left" w:pos="360"/>
              </w:tabs>
              <w:ind w:left="342" w:hanging="342"/>
              <w:rPr>
                <w:rFonts w:cs="Arial"/>
                <w:sz w:val="22"/>
                <w:szCs w:val="22"/>
              </w:rPr>
            </w:pPr>
            <w:r w:rsidRPr="003806F6">
              <w:rPr>
                <w:rFonts w:cs="Arial"/>
                <w:sz w:val="22"/>
                <w:szCs w:val="22"/>
              </w:rPr>
              <w:fldChar w:fldCharType="begin">
                <w:ffData>
                  <w:name w:val="Check2"/>
                  <w:enabled/>
                  <w:calcOnExit w:val="0"/>
                  <w:checkBox>
                    <w:sizeAuto/>
                    <w:default w:val="0"/>
                  </w:checkBox>
                </w:ffData>
              </w:fldChar>
            </w:r>
            <w:bookmarkStart w:id="56" w:name="Check2"/>
            <w:r w:rsidR="0021785B" w:rsidRPr="003806F6">
              <w:rPr>
                <w:rFonts w:cs="Arial"/>
                <w:sz w:val="22"/>
                <w:szCs w:val="22"/>
              </w:rPr>
              <w:instrText xml:space="preserve"> FORMCHECKBOX </w:instrText>
            </w:r>
            <w:r w:rsidRPr="003806F6">
              <w:rPr>
                <w:rFonts w:cs="Arial"/>
                <w:sz w:val="22"/>
                <w:szCs w:val="22"/>
              </w:rPr>
            </w:r>
            <w:r w:rsidRPr="003806F6">
              <w:rPr>
                <w:rFonts w:cs="Arial"/>
                <w:sz w:val="22"/>
                <w:szCs w:val="22"/>
              </w:rPr>
              <w:fldChar w:fldCharType="separate"/>
            </w:r>
            <w:r w:rsidRPr="003806F6">
              <w:rPr>
                <w:rFonts w:cs="Arial"/>
                <w:sz w:val="22"/>
                <w:szCs w:val="22"/>
              </w:rPr>
              <w:fldChar w:fldCharType="end"/>
            </w:r>
            <w:bookmarkEnd w:id="56"/>
            <w:r w:rsidR="0021785B" w:rsidRPr="003806F6">
              <w:rPr>
                <w:rFonts w:cs="Arial"/>
                <w:sz w:val="22"/>
                <w:szCs w:val="22"/>
              </w:rPr>
              <w:tab/>
            </w:r>
            <w:r w:rsidR="009F722E" w:rsidRPr="003806F6">
              <w:rPr>
                <w:rFonts w:cs="Arial"/>
                <w:sz w:val="22"/>
                <w:szCs w:val="22"/>
              </w:rPr>
              <w:t>Boeing</w:t>
            </w:r>
            <w:r w:rsidR="0021785B" w:rsidRPr="003806F6">
              <w:rPr>
                <w:rFonts w:cs="Arial"/>
                <w:sz w:val="22"/>
                <w:szCs w:val="22"/>
              </w:rPr>
              <w:t xml:space="preserve"> will reimburse</w:t>
            </w:r>
            <w:r w:rsidR="0096747A" w:rsidRPr="003806F6">
              <w:rPr>
                <w:rFonts w:cs="Arial"/>
                <w:sz w:val="22"/>
                <w:szCs w:val="22"/>
              </w:rPr>
              <w:t xml:space="preserve"> expenses in accordance with </w:t>
            </w:r>
            <w:r w:rsidR="0096747A" w:rsidRPr="003806F6">
              <w:rPr>
                <w:rFonts w:cs="Arial"/>
                <w:sz w:val="22"/>
                <w:szCs w:val="22"/>
                <w:u w:val="single"/>
              </w:rPr>
              <w:t xml:space="preserve">Section </w:t>
            </w:r>
            <w:r w:rsidR="00E716A3" w:rsidRPr="003806F6">
              <w:rPr>
                <w:rFonts w:cs="Arial"/>
                <w:sz w:val="22"/>
                <w:szCs w:val="22"/>
                <w:u w:val="single"/>
              </w:rPr>
              <w:fldChar w:fldCharType="begin"/>
            </w:r>
            <w:r w:rsidR="00E716A3" w:rsidRPr="003806F6">
              <w:rPr>
                <w:rFonts w:cs="Arial"/>
                <w:sz w:val="22"/>
                <w:szCs w:val="22"/>
                <w:u w:val="single"/>
              </w:rPr>
              <w:instrText xml:space="preserve"> REF _Ref153545984 \w \h </w:instrText>
            </w:r>
            <w:r w:rsidR="009764B9" w:rsidRPr="003806F6">
              <w:rPr>
                <w:rFonts w:cs="Arial"/>
                <w:sz w:val="22"/>
                <w:szCs w:val="22"/>
                <w:u w:val="single"/>
              </w:rPr>
              <w:instrText xml:space="preserve"> \* MERGEFORMAT </w:instrText>
            </w:r>
            <w:r w:rsidR="00E716A3" w:rsidRPr="003806F6">
              <w:rPr>
                <w:rFonts w:cs="Arial"/>
                <w:sz w:val="22"/>
                <w:szCs w:val="22"/>
                <w:u w:val="single"/>
              </w:rPr>
            </w:r>
            <w:r w:rsidR="00E716A3" w:rsidRPr="003806F6">
              <w:rPr>
                <w:rFonts w:cs="Arial"/>
                <w:sz w:val="22"/>
                <w:szCs w:val="22"/>
                <w:u w:val="single"/>
              </w:rPr>
              <w:fldChar w:fldCharType="separate"/>
            </w:r>
            <w:r w:rsidR="00E716A3" w:rsidRPr="003806F6">
              <w:rPr>
                <w:rFonts w:cs="Arial"/>
                <w:sz w:val="22"/>
                <w:szCs w:val="22"/>
                <w:u w:val="single"/>
              </w:rPr>
              <w:t>3.3</w:t>
            </w:r>
            <w:r w:rsidR="00E716A3" w:rsidRPr="003806F6">
              <w:rPr>
                <w:rFonts w:cs="Arial"/>
                <w:sz w:val="22"/>
                <w:szCs w:val="22"/>
                <w:u w:val="single"/>
              </w:rPr>
              <w:fldChar w:fldCharType="end"/>
            </w:r>
            <w:r w:rsidR="0096747A" w:rsidRPr="003806F6">
              <w:rPr>
                <w:rFonts w:cs="Arial"/>
                <w:sz w:val="22"/>
                <w:szCs w:val="22"/>
              </w:rPr>
              <w:t xml:space="preserve"> of the Agreement up to </w:t>
            </w:r>
            <w:r w:rsidR="0096747A" w:rsidRPr="003806F6">
              <w:rPr>
                <w:rFonts w:cs="Arial"/>
                <w:bCs/>
                <w:sz w:val="22"/>
                <w:szCs w:val="22"/>
              </w:rPr>
              <w:t>$</w:t>
            </w:r>
            <w:r w:rsidR="0096747A" w:rsidRPr="003806F6">
              <w:rPr>
                <w:rFonts w:cs="Arial"/>
                <w:bCs/>
                <w:sz w:val="22"/>
                <w:szCs w:val="22"/>
                <w:highlight w:val="yellow"/>
              </w:rPr>
              <w:t>0.00</w:t>
            </w:r>
            <w:r w:rsidR="0021785B" w:rsidRPr="003806F6">
              <w:rPr>
                <w:rFonts w:cs="Arial"/>
                <w:sz w:val="22"/>
                <w:szCs w:val="22"/>
              </w:rPr>
              <w:t xml:space="preserve">. </w:t>
            </w:r>
          </w:p>
          <w:p w14:paraId="2F51D880" w14:textId="77777777" w:rsidR="0021785B" w:rsidRPr="003806F6" w:rsidRDefault="0021785B" w:rsidP="003806F6">
            <w:pPr>
              <w:tabs>
                <w:tab w:val="left" w:pos="-720"/>
                <w:tab w:val="left" w:pos="360"/>
              </w:tabs>
              <w:rPr>
                <w:rFonts w:cs="Arial"/>
                <w:b/>
                <w:color w:val="0000FF"/>
                <w:sz w:val="22"/>
                <w:szCs w:val="22"/>
              </w:rPr>
            </w:pPr>
          </w:p>
        </w:tc>
      </w:tr>
      <w:tr w:rsidR="0021785B" w:rsidRPr="000546A6" w14:paraId="04FDFD4A" w14:textId="77777777" w:rsidTr="0021785B">
        <w:tc>
          <w:tcPr>
            <w:tcW w:w="2448" w:type="dxa"/>
            <w:shd w:val="clear" w:color="auto" w:fill="D9D9D9" w:themeFill="background1" w:themeFillShade="D9"/>
          </w:tcPr>
          <w:p w14:paraId="6FBBFCE6" w14:textId="77777777" w:rsidR="0021785B" w:rsidRPr="003806F6" w:rsidRDefault="0021785B" w:rsidP="003806F6">
            <w:pPr>
              <w:tabs>
                <w:tab w:val="left" w:pos="-720"/>
              </w:tabs>
              <w:ind w:left="360" w:hanging="360"/>
              <w:rPr>
                <w:rFonts w:cs="Arial"/>
                <w:b/>
                <w:sz w:val="22"/>
                <w:szCs w:val="22"/>
              </w:rPr>
            </w:pPr>
          </w:p>
          <w:p w14:paraId="19E200C3" w14:textId="77777777" w:rsidR="0021785B" w:rsidRPr="003806F6" w:rsidRDefault="004D28D3" w:rsidP="003806F6">
            <w:pPr>
              <w:tabs>
                <w:tab w:val="left" w:pos="-720"/>
              </w:tabs>
              <w:ind w:left="360" w:hanging="360"/>
              <w:rPr>
                <w:rFonts w:cs="Arial"/>
                <w:b/>
                <w:sz w:val="22"/>
                <w:szCs w:val="22"/>
              </w:rPr>
            </w:pPr>
            <w:r w:rsidRPr="003806F6">
              <w:rPr>
                <w:rFonts w:cs="Arial"/>
                <w:b/>
                <w:sz w:val="22"/>
                <w:szCs w:val="22"/>
              </w:rPr>
              <w:t>9.</w:t>
            </w:r>
            <w:r w:rsidRPr="003806F6">
              <w:rPr>
                <w:rFonts w:cs="Arial"/>
                <w:b/>
                <w:sz w:val="22"/>
                <w:szCs w:val="22"/>
              </w:rPr>
              <w:tab/>
              <w:t>Invoicing</w:t>
            </w:r>
          </w:p>
          <w:p w14:paraId="0E440066" w14:textId="77777777" w:rsidR="0021785B" w:rsidRPr="003806F6" w:rsidRDefault="0021785B" w:rsidP="003806F6">
            <w:pPr>
              <w:tabs>
                <w:tab w:val="left" w:pos="-720"/>
              </w:tabs>
              <w:ind w:left="360"/>
              <w:rPr>
                <w:rFonts w:cs="Arial"/>
                <w:sz w:val="22"/>
                <w:szCs w:val="22"/>
              </w:rPr>
            </w:pPr>
          </w:p>
          <w:p w14:paraId="61D00E70" w14:textId="77777777" w:rsidR="0021785B" w:rsidRPr="003806F6" w:rsidRDefault="0021785B" w:rsidP="003806F6">
            <w:pPr>
              <w:tabs>
                <w:tab w:val="left" w:pos="-720"/>
              </w:tabs>
              <w:ind w:left="360"/>
              <w:rPr>
                <w:rFonts w:cs="Arial"/>
                <w:b/>
                <w:sz w:val="22"/>
                <w:szCs w:val="22"/>
              </w:rPr>
            </w:pPr>
          </w:p>
        </w:tc>
        <w:tc>
          <w:tcPr>
            <w:tcW w:w="6794" w:type="dxa"/>
          </w:tcPr>
          <w:p w14:paraId="05C6C02C" w14:textId="77777777" w:rsidR="0021785B" w:rsidRPr="003806F6" w:rsidRDefault="0021785B" w:rsidP="003806F6">
            <w:pPr>
              <w:tabs>
                <w:tab w:val="left" w:pos="-720"/>
                <w:tab w:val="left" w:pos="360"/>
              </w:tabs>
              <w:rPr>
                <w:rFonts w:cs="Arial"/>
                <w:spacing w:val="-2"/>
                <w:sz w:val="22"/>
                <w:szCs w:val="22"/>
              </w:rPr>
            </w:pPr>
          </w:p>
          <w:p w14:paraId="34C71786" w14:textId="77777777" w:rsidR="004D28D3" w:rsidRPr="003806F6" w:rsidRDefault="004D28D3" w:rsidP="003806F6">
            <w:pPr>
              <w:tabs>
                <w:tab w:val="left" w:pos="-720"/>
                <w:tab w:val="left" w:pos="360"/>
              </w:tabs>
              <w:rPr>
                <w:rFonts w:cs="Arial"/>
                <w:bCs/>
                <w:sz w:val="22"/>
                <w:szCs w:val="22"/>
              </w:rPr>
            </w:pPr>
            <w:r w:rsidRPr="003806F6">
              <w:rPr>
                <w:rFonts w:cs="Arial"/>
                <w:i/>
                <w:sz w:val="22"/>
                <w:szCs w:val="22"/>
              </w:rPr>
              <w:t xml:space="preserve">Check only </w:t>
            </w:r>
            <w:r w:rsidRPr="003806F6">
              <w:rPr>
                <w:rFonts w:cs="Arial"/>
                <w:b/>
                <w:i/>
                <w:sz w:val="22"/>
                <w:szCs w:val="22"/>
              </w:rPr>
              <w:t>one</w:t>
            </w:r>
            <w:r w:rsidRPr="003806F6">
              <w:rPr>
                <w:rFonts w:cs="Arial"/>
                <w:i/>
                <w:sz w:val="22"/>
                <w:szCs w:val="22"/>
              </w:rPr>
              <w:t xml:space="preserve"> box:</w:t>
            </w:r>
          </w:p>
          <w:p w14:paraId="54DE4AB7" w14:textId="77777777" w:rsidR="004D28D3" w:rsidRPr="003806F6" w:rsidRDefault="004D28D3" w:rsidP="003806F6">
            <w:pPr>
              <w:tabs>
                <w:tab w:val="left" w:pos="-720"/>
                <w:tab w:val="left" w:pos="360"/>
              </w:tabs>
              <w:ind w:left="342" w:hanging="342"/>
              <w:rPr>
                <w:rFonts w:cs="Arial"/>
                <w:spacing w:val="-2"/>
                <w:sz w:val="22"/>
                <w:szCs w:val="22"/>
              </w:rPr>
            </w:pPr>
          </w:p>
          <w:p w14:paraId="6EE542EB" w14:textId="209FBA53" w:rsidR="0021785B" w:rsidRPr="003806F6" w:rsidRDefault="0072062E" w:rsidP="003806F6">
            <w:pPr>
              <w:tabs>
                <w:tab w:val="left" w:pos="-720"/>
                <w:tab w:val="left" w:pos="360"/>
              </w:tabs>
              <w:ind w:left="342" w:hanging="342"/>
              <w:rPr>
                <w:rFonts w:cs="Arial"/>
                <w:spacing w:val="-2"/>
                <w:sz w:val="22"/>
                <w:szCs w:val="22"/>
              </w:rPr>
            </w:pPr>
            <w:r w:rsidRPr="003806F6">
              <w:rPr>
                <w:rFonts w:cs="Arial"/>
                <w:spacing w:val="-2"/>
                <w:sz w:val="22"/>
                <w:szCs w:val="22"/>
              </w:rPr>
              <w:fldChar w:fldCharType="begin">
                <w:ffData>
                  <w:name w:val="Check3"/>
                  <w:enabled/>
                  <w:calcOnExit w:val="0"/>
                  <w:checkBox>
                    <w:sizeAuto/>
                    <w:default w:val="0"/>
                  </w:checkBox>
                </w:ffData>
              </w:fldChar>
            </w:r>
            <w:bookmarkStart w:id="57" w:name="Check3"/>
            <w:r w:rsidR="0021785B" w:rsidRPr="003806F6">
              <w:rPr>
                <w:rFonts w:cs="Arial"/>
                <w:spacing w:val="-2"/>
                <w:sz w:val="22"/>
                <w:szCs w:val="22"/>
              </w:rPr>
              <w:instrText xml:space="preserve"> FORMCHECKBOX </w:instrText>
            </w:r>
            <w:r w:rsidRPr="003806F6">
              <w:rPr>
                <w:rFonts w:cs="Arial"/>
                <w:spacing w:val="-2"/>
                <w:sz w:val="22"/>
                <w:szCs w:val="22"/>
              </w:rPr>
            </w:r>
            <w:r w:rsidRPr="003806F6">
              <w:rPr>
                <w:rFonts w:cs="Arial"/>
                <w:spacing w:val="-2"/>
                <w:sz w:val="22"/>
                <w:szCs w:val="22"/>
              </w:rPr>
              <w:fldChar w:fldCharType="separate"/>
            </w:r>
            <w:r w:rsidRPr="003806F6">
              <w:rPr>
                <w:rFonts w:cs="Arial"/>
                <w:spacing w:val="-2"/>
                <w:sz w:val="22"/>
                <w:szCs w:val="22"/>
              </w:rPr>
              <w:fldChar w:fldCharType="end"/>
            </w:r>
            <w:bookmarkEnd w:id="57"/>
            <w:r w:rsidR="0021785B" w:rsidRPr="003806F6">
              <w:rPr>
                <w:rFonts w:cs="Arial"/>
                <w:spacing w:val="-2"/>
                <w:sz w:val="22"/>
                <w:szCs w:val="22"/>
              </w:rPr>
              <w:tab/>
            </w:r>
            <w:r w:rsidR="001C7F74" w:rsidRPr="003806F6">
              <w:rPr>
                <w:rFonts w:cs="Arial"/>
                <w:spacing w:val="-2"/>
                <w:sz w:val="22"/>
                <w:szCs w:val="22"/>
              </w:rPr>
              <w:t>Supplier</w:t>
            </w:r>
            <w:r w:rsidR="0021785B" w:rsidRPr="003806F6">
              <w:rPr>
                <w:rFonts w:cs="Arial"/>
                <w:spacing w:val="-2"/>
                <w:sz w:val="22"/>
                <w:szCs w:val="22"/>
              </w:rPr>
              <w:t xml:space="preserve"> will invoice </w:t>
            </w:r>
            <w:r w:rsidR="009F722E" w:rsidRPr="003806F6">
              <w:rPr>
                <w:rFonts w:cs="Arial"/>
                <w:spacing w:val="-2"/>
                <w:sz w:val="22"/>
                <w:szCs w:val="22"/>
              </w:rPr>
              <w:t>Boeing</w:t>
            </w:r>
            <w:r w:rsidR="0021785B" w:rsidRPr="003806F6">
              <w:rPr>
                <w:rFonts w:cs="Arial"/>
                <w:spacing w:val="-2"/>
                <w:sz w:val="22"/>
                <w:szCs w:val="22"/>
              </w:rPr>
              <w:t xml:space="preserve"> monthly in arrears.</w:t>
            </w:r>
          </w:p>
          <w:p w14:paraId="6C45158C" w14:textId="77777777" w:rsidR="0021785B" w:rsidRPr="003806F6" w:rsidRDefault="0021785B" w:rsidP="003806F6">
            <w:pPr>
              <w:tabs>
                <w:tab w:val="left" w:pos="-720"/>
                <w:tab w:val="left" w:pos="360"/>
              </w:tabs>
              <w:ind w:left="342" w:hanging="342"/>
              <w:rPr>
                <w:rFonts w:cs="Arial"/>
                <w:spacing w:val="-2"/>
                <w:sz w:val="22"/>
                <w:szCs w:val="22"/>
              </w:rPr>
            </w:pPr>
          </w:p>
          <w:p w14:paraId="31589685" w14:textId="5B963BAF" w:rsidR="0021785B" w:rsidRPr="003806F6" w:rsidRDefault="0072062E" w:rsidP="003806F6">
            <w:pPr>
              <w:tabs>
                <w:tab w:val="left" w:pos="-720"/>
                <w:tab w:val="left" w:pos="360"/>
              </w:tabs>
              <w:ind w:left="342" w:hanging="342"/>
              <w:rPr>
                <w:rFonts w:cs="Arial"/>
                <w:sz w:val="22"/>
                <w:szCs w:val="22"/>
              </w:rPr>
            </w:pPr>
            <w:r w:rsidRPr="003806F6">
              <w:rPr>
                <w:rFonts w:cs="Arial"/>
                <w:sz w:val="22"/>
                <w:szCs w:val="22"/>
              </w:rPr>
              <w:fldChar w:fldCharType="begin">
                <w:ffData>
                  <w:name w:val="Check4"/>
                  <w:enabled/>
                  <w:calcOnExit w:val="0"/>
                  <w:checkBox>
                    <w:sizeAuto/>
                    <w:default w:val="0"/>
                  </w:checkBox>
                </w:ffData>
              </w:fldChar>
            </w:r>
            <w:bookmarkStart w:id="58" w:name="Check4"/>
            <w:r w:rsidR="0021785B" w:rsidRPr="003806F6">
              <w:rPr>
                <w:rFonts w:cs="Arial"/>
                <w:sz w:val="22"/>
                <w:szCs w:val="22"/>
              </w:rPr>
              <w:instrText xml:space="preserve"> FORMCHECKBOX </w:instrText>
            </w:r>
            <w:r w:rsidRPr="003806F6">
              <w:rPr>
                <w:rFonts w:cs="Arial"/>
                <w:sz w:val="22"/>
                <w:szCs w:val="22"/>
              </w:rPr>
            </w:r>
            <w:r w:rsidRPr="003806F6">
              <w:rPr>
                <w:rFonts w:cs="Arial"/>
                <w:sz w:val="22"/>
                <w:szCs w:val="22"/>
              </w:rPr>
              <w:fldChar w:fldCharType="separate"/>
            </w:r>
            <w:r w:rsidRPr="003806F6">
              <w:rPr>
                <w:rFonts w:cs="Arial"/>
                <w:sz w:val="22"/>
                <w:szCs w:val="22"/>
              </w:rPr>
              <w:fldChar w:fldCharType="end"/>
            </w:r>
            <w:bookmarkEnd w:id="58"/>
            <w:r w:rsidR="004D28D3" w:rsidRPr="003806F6">
              <w:rPr>
                <w:rFonts w:cs="Arial"/>
                <w:sz w:val="22"/>
                <w:szCs w:val="22"/>
              </w:rPr>
              <w:tab/>
            </w:r>
            <w:r w:rsidR="001C7F74" w:rsidRPr="003806F6">
              <w:rPr>
                <w:rFonts w:cs="Arial"/>
                <w:sz w:val="22"/>
                <w:szCs w:val="22"/>
              </w:rPr>
              <w:t>Supplier</w:t>
            </w:r>
            <w:r w:rsidR="004D28D3" w:rsidRPr="003806F6">
              <w:rPr>
                <w:rFonts w:cs="Arial"/>
                <w:sz w:val="22"/>
                <w:szCs w:val="22"/>
              </w:rPr>
              <w:t xml:space="preserve"> will </w:t>
            </w:r>
            <w:r w:rsidR="0021785B" w:rsidRPr="003806F6">
              <w:rPr>
                <w:rFonts w:cs="Arial"/>
                <w:sz w:val="22"/>
                <w:szCs w:val="22"/>
              </w:rPr>
              <w:t xml:space="preserve">invoice </w:t>
            </w:r>
            <w:r w:rsidR="009F722E" w:rsidRPr="003806F6">
              <w:rPr>
                <w:rFonts w:cs="Arial"/>
                <w:sz w:val="22"/>
                <w:szCs w:val="22"/>
              </w:rPr>
              <w:t>Boeing</w:t>
            </w:r>
            <w:r w:rsidR="0021785B" w:rsidRPr="003806F6">
              <w:rPr>
                <w:rFonts w:cs="Arial"/>
                <w:sz w:val="22"/>
                <w:szCs w:val="22"/>
              </w:rPr>
              <w:t xml:space="preserve"> </w:t>
            </w:r>
            <w:r w:rsidR="004D28D3" w:rsidRPr="003806F6">
              <w:rPr>
                <w:rFonts w:cs="Arial"/>
                <w:sz w:val="22"/>
                <w:szCs w:val="22"/>
              </w:rPr>
              <w:t xml:space="preserve">for Services and Deliverables </w:t>
            </w:r>
            <w:r w:rsidR="004D28D3" w:rsidRPr="003806F6">
              <w:rPr>
                <w:rFonts w:cs="Arial"/>
                <w:bCs/>
                <w:sz w:val="22"/>
                <w:szCs w:val="22"/>
              </w:rPr>
              <w:t xml:space="preserve">following </w:t>
            </w:r>
            <w:r w:rsidR="009F722E" w:rsidRPr="003806F6">
              <w:rPr>
                <w:rFonts w:cs="Arial"/>
                <w:bCs/>
                <w:sz w:val="22"/>
                <w:szCs w:val="22"/>
              </w:rPr>
              <w:t>Boeing</w:t>
            </w:r>
            <w:r w:rsidR="004D28D3" w:rsidRPr="003806F6">
              <w:rPr>
                <w:rFonts w:cs="Arial"/>
                <w:bCs/>
                <w:sz w:val="22"/>
                <w:szCs w:val="22"/>
              </w:rPr>
              <w:t xml:space="preserve">’s Inspection Period under </w:t>
            </w:r>
            <w:r w:rsidR="004D28D3" w:rsidRPr="003806F6">
              <w:rPr>
                <w:rFonts w:cs="Arial"/>
                <w:bCs/>
                <w:sz w:val="22"/>
                <w:szCs w:val="22"/>
                <w:u w:val="single"/>
              </w:rPr>
              <w:t xml:space="preserve">Section </w:t>
            </w:r>
            <w:r w:rsidR="00E716A3" w:rsidRPr="003806F6">
              <w:rPr>
                <w:rFonts w:cs="Arial"/>
                <w:bCs/>
                <w:sz w:val="22"/>
                <w:szCs w:val="22"/>
                <w:u w:val="single"/>
              </w:rPr>
              <w:fldChar w:fldCharType="begin"/>
            </w:r>
            <w:r w:rsidR="00E716A3" w:rsidRPr="003806F6">
              <w:rPr>
                <w:rFonts w:cs="Arial"/>
                <w:bCs/>
                <w:sz w:val="22"/>
                <w:szCs w:val="22"/>
                <w:u w:val="single"/>
              </w:rPr>
              <w:instrText xml:space="preserve"> REF _Ref153545453 \w \h </w:instrText>
            </w:r>
            <w:r w:rsidR="009764B9" w:rsidRPr="003806F6">
              <w:rPr>
                <w:rFonts w:cs="Arial"/>
                <w:bCs/>
                <w:sz w:val="22"/>
                <w:szCs w:val="22"/>
                <w:u w:val="single"/>
              </w:rPr>
              <w:instrText xml:space="preserve"> \* MERGEFORMAT </w:instrText>
            </w:r>
            <w:r w:rsidR="00E716A3" w:rsidRPr="003806F6">
              <w:rPr>
                <w:rFonts w:cs="Arial"/>
                <w:bCs/>
                <w:sz w:val="22"/>
                <w:szCs w:val="22"/>
                <w:u w:val="single"/>
              </w:rPr>
            </w:r>
            <w:r w:rsidR="00E716A3" w:rsidRPr="003806F6">
              <w:rPr>
                <w:rFonts w:cs="Arial"/>
                <w:bCs/>
                <w:sz w:val="22"/>
                <w:szCs w:val="22"/>
                <w:u w:val="single"/>
              </w:rPr>
              <w:fldChar w:fldCharType="separate"/>
            </w:r>
            <w:r w:rsidR="00E716A3" w:rsidRPr="003806F6">
              <w:rPr>
                <w:rFonts w:cs="Arial"/>
                <w:bCs/>
                <w:sz w:val="22"/>
                <w:szCs w:val="22"/>
                <w:u w:val="single"/>
              </w:rPr>
              <w:t>2</w:t>
            </w:r>
            <w:r w:rsidR="00E716A3" w:rsidRPr="003806F6">
              <w:rPr>
                <w:rFonts w:cs="Arial"/>
                <w:bCs/>
                <w:sz w:val="22"/>
                <w:szCs w:val="22"/>
                <w:u w:val="single"/>
              </w:rPr>
              <w:fldChar w:fldCharType="end"/>
            </w:r>
            <w:r w:rsidR="004D28D3" w:rsidRPr="003806F6">
              <w:rPr>
                <w:rFonts w:cs="Arial"/>
                <w:bCs/>
                <w:sz w:val="22"/>
                <w:szCs w:val="22"/>
              </w:rPr>
              <w:t xml:space="preserve"> of the Agreement (Services and Deliverables).</w:t>
            </w:r>
          </w:p>
          <w:p w14:paraId="2E932D21" w14:textId="77777777" w:rsidR="0021785B" w:rsidRPr="003806F6" w:rsidRDefault="0021785B" w:rsidP="003806F6">
            <w:pPr>
              <w:tabs>
                <w:tab w:val="left" w:pos="-720"/>
                <w:tab w:val="left" w:pos="360"/>
              </w:tabs>
              <w:ind w:left="342" w:hanging="342"/>
              <w:rPr>
                <w:rFonts w:cs="Arial"/>
                <w:sz w:val="22"/>
                <w:szCs w:val="22"/>
              </w:rPr>
            </w:pPr>
          </w:p>
          <w:p w14:paraId="5F372965" w14:textId="7E984EA1" w:rsidR="0021785B" w:rsidRPr="003806F6" w:rsidRDefault="0072062E" w:rsidP="003806F6">
            <w:pPr>
              <w:tabs>
                <w:tab w:val="left" w:pos="-720"/>
                <w:tab w:val="left" w:pos="360"/>
              </w:tabs>
              <w:ind w:left="342" w:hanging="342"/>
              <w:rPr>
                <w:rFonts w:cs="Arial"/>
                <w:sz w:val="22"/>
                <w:szCs w:val="22"/>
              </w:rPr>
            </w:pPr>
            <w:r w:rsidRPr="003806F6">
              <w:rPr>
                <w:rFonts w:cs="Arial"/>
                <w:sz w:val="22"/>
                <w:szCs w:val="22"/>
              </w:rPr>
              <w:fldChar w:fldCharType="begin">
                <w:ffData>
                  <w:name w:val="Check5"/>
                  <w:enabled/>
                  <w:calcOnExit w:val="0"/>
                  <w:checkBox>
                    <w:sizeAuto/>
                    <w:default w:val="0"/>
                  </w:checkBox>
                </w:ffData>
              </w:fldChar>
            </w:r>
            <w:bookmarkStart w:id="59" w:name="Check5"/>
            <w:r w:rsidR="0021785B" w:rsidRPr="003806F6">
              <w:rPr>
                <w:rFonts w:cs="Arial"/>
                <w:sz w:val="22"/>
                <w:szCs w:val="22"/>
              </w:rPr>
              <w:instrText xml:space="preserve"> FORMCHECKBOX </w:instrText>
            </w:r>
            <w:r w:rsidRPr="003806F6">
              <w:rPr>
                <w:rFonts w:cs="Arial"/>
                <w:sz w:val="22"/>
                <w:szCs w:val="22"/>
              </w:rPr>
            </w:r>
            <w:r w:rsidRPr="003806F6">
              <w:rPr>
                <w:rFonts w:cs="Arial"/>
                <w:sz w:val="22"/>
                <w:szCs w:val="22"/>
              </w:rPr>
              <w:fldChar w:fldCharType="separate"/>
            </w:r>
            <w:r w:rsidRPr="003806F6">
              <w:rPr>
                <w:rFonts w:cs="Arial"/>
                <w:sz w:val="22"/>
                <w:szCs w:val="22"/>
              </w:rPr>
              <w:fldChar w:fldCharType="end"/>
            </w:r>
            <w:bookmarkEnd w:id="59"/>
            <w:r w:rsidR="0021785B" w:rsidRPr="003806F6">
              <w:rPr>
                <w:rFonts w:cs="Arial"/>
                <w:sz w:val="22"/>
                <w:szCs w:val="22"/>
              </w:rPr>
              <w:tab/>
            </w:r>
            <w:proofErr w:type="gramStart"/>
            <w:r w:rsidR="001C7F74" w:rsidRPr="003806F6">
              <w:rPr>
                <w:rFonts w:cs="Arial"/>
                <w:sz w:val="22"/>
                <w:szCs w:val="22"/>
              </w:rPr>
              <w:t>Supplier</w:t>
            </w:r>
            <w:proofErr w:type="gramEnd"/>
            <w:r w:rsidR="0021785B" w:rsidRPr="003806F6">
              <w:rPr>
                <w:rFonts w:cs="Arial"/>
                <w:sz w:val="22"/>
                <w:szCs w:val="22"/>
              </w:rPr>
              <w:t xml:space="preserve"> will invoice </w:t>
            </w:r>
            <w:r w:rsidR="009F722E" w:rsidRPr="003806F6">
              <w:rPr>
                <w:rFonts w:cs="Arial"/>
                <w:sz w:val="22"/>
                <w:szCs w:val="22"/>
              </w:rPr>
              <w:t>Boeing</w:t>
            </w:r>
            <w:r w:rsidR="0021785B" w:rsidRPr="003806F6">
              <w:rPr>
                <w:rFonts w:cs="Arial"/>
                <w:sz w:val="22"/>
                <w:szCs w:val="22"/>
              </w:rPr>
              <w:t xml:space="preserve"> in accordance with the following timetable: </w:t>
            </w:r>
          </w:p>
          <w:p w14:paraId="623C02CC" w14:textId="77777777" w:rsidR="00796D5C" w:rsidRPr="003806F6" w:rsidRDefault="00796D5C" w:rsidP="003806F6">
            <w:pPr>
              <w:tabs>
                <w:tab w:val="left" w:pos="-720"/>
                <w:tab w:val="left" w:pos="360"/>
              </w:tabs>
              <w:ind w:left="342" w:hanging="342"/>
              <w:rPr>
                <w:rFonts w:cs="Arial"/>
                <w:sz w:val="22"/>
                <w:szCs w:val="22"/>
              </w:rPr>
            </w:pPr>
          </w:p>
          <w:p w14:paraId="334436A9" w14:textId="77777777" w:rsidR="00796D5C" w:rsidRPr="003806F6" w:rsidRDefault="00796D5C" w:rsidP="003806F6">
            <w:pPr>
              <w:tabs>
                <w:tab w:val="left" w:pos="-720"/>
                <w:tab w:val="left" w:pos="360"/>
              </w:tabs>
              <w:ind w:left="342"/>
              <w:rPr>
                <w:rFonts w:cs="Arial"/>
                <w:sz w:val="22"/>
                <w:szCs w:val="22"/>
              </w:rPr>
            </w:pPr>
            <w:r w:rsidRPr="003806F6">
              <w:rPr>
                <w:rFonts w:cs="Arial"/>
                <w:sz w:val="22"/>
                <w:szCs w:val="22"/>
                <w:highlight w:val="yellow"/>
              </w:rPr>
              <w:t>[insert dates]</w:t>
            </w:r>
          </w:p>
          <w:p w14:paraId="5AF1B01C" w14:textId="77777777" w:rsidR="0021785B" w:rsidRPr="003806F6" w:rsidRDefault="0021785B" w:rsidP="003806F6">
            <w:pPr>
              <w:tabs>
                <w:tab w:val="left" w:pos="-720"/>
                <w:tab w:val="left" w:pos="360"/>
              </w:tabs>
              <w:rPr>
                <w:rFonts w:cs="Arial"/>
                <w:b/>
                <w:color w:val="0000FF"/>
                <w:sz w:val="22"/>
                <w:szCs w:val="22"/>
              </w:rPr>
            </w:pPr>
          </w:p>
        </w:tc>
      </w:tr>
      <w:tr w:rsidR="0021785B" w:rsidRPr="000546A6" w14:paraId="15184F00" w14:textId="77777777" w:rsidTr="0021785B">
        <w:tc>
          <w:tcPr>
            <w:tcW w:w="2448" w:type="dxa"/>
            <w:shd w:val="clear" w:color="auto" w:fill="D9D9D9" w:themeFill="background1" w:themeFillShade="D9"/>
          </w:tcPr>
          <w:p w14:paraId="1EEAAE91" w14:textId="77777777" w:rsidR="0021785B" w:rsidRPr="003806F6" w:rsidRDefault="0021785B" w:rsidP="003806F6">
            <w:pPr>
              <w:tabs>
                <w:tab w:val="left" w:pos="-720"/>
                <w:tab w:val="left" w:pos="360"/>
              </w:tabs>
              <w:rPr>
                <w:rFonts w:cs="Arial"/>
                <w:b/>
                <w:sz w:val="22"/>
                <w:szCs w:val="22"/>
              </w:rPr>
            </w:pPr>
          </w:p>
          <w:p w14:paraId="2C37AA5F" w14:textId="77777777" w:rsidR="0021785B" w:rsidRPr="003806F6" w:rsidRDefault="00796D5C" w:rsidP="003806F6">
            <w:pPr>
              <w:tabs>
                <w:tab w:val="left" w:pos="-720"/>
                <w:tab w:val="left" w:pos="360"/>
              </w:tabs>
              <w:ind w:left="360" w:hanging="360"/>
              <w:rPr>
                <w:rFonts w:cs="Arial"/>
                <w:b/>
                <w:sz w:val="22"/>
                <w:szCs w:val="22"/>
              </w:rPr>
            </w:pPr>
            <w:r w:rsidRPr="003806F6">
              <w:rPr>
                <w:rFonts w:cs="Arial"/>
                <w:b/>
                <w:sz w:val="22"/>
                <w:szCs w:val="22"/>
              </w:rPr>
              <w:t>10.</w:t>
            </w:r>
            <w:r w:rsidRPr="003806F6">
              <w:rPr>
                <w:rFonts w:cs="Arial"/>
                <w:b/>
                <w:sz w:val="22"/>
                <w:szCs w:val="22"/>
              </w:rPr>
              <w:tab/>
              <w:t>Specifications / Criteria</w:t>
            </w:r>
            <w:r w:rsidR="0021785B" w:rsidRPr="003806F6">
              <w:rPr>
                <w:rFonts w:cs="Arial"/>
                <w:b/>
                <w:sz w:val="22"/>
                <w:szCs w:val="22"/>
              </w:rPr>
              <w:t xml:space="preserve"> </w:t>
            </w:r>
          </w:p>
          <w:p w14:paraId="6E8FD31A" w14:textId="77777777" w:rsidR="0021785B" w:rsidRPr="003806F6" w:rsidRDefault="0021785B" w:rsidP="003806F6">
            <w:pPr>
              <w:tabs>
                <w:tab w:val="left" w:pos="-720"/>
                <w:tab w:val="left" w:pos="360"/>
              </w:tabs>
              <w:ind w:left="360"/>
              <w:rPr>
                <w:rFonts w:cs="Arial"/>
                <w:sz w:val="22"/>
                <w:szCs w:val="22"/>
              </w:rPr>
            </w:pPr>
          </w:p>
          <w:p w14:paraId="1EA28F6C" w14:textId="77777777" w:rsidR="0021785B" w:rsidRPr="003806F6" w:rsidRDefault="0021785B" w:rsidP="003806F6">
            <w:pPr>
              <w:tabs>
                <w:tab w:val="left" w:pos="-720"/>
                <w:tab w:val="left" w:pos="360"/>
              </w:tabs>
              <w:ind w:left="360"/>
              <w:rPr>
                <w:rFonts w:cs="Arial"/>
                <w:sz w:val="22"/>
                <w:szCs w:val="22"/>
              </w:rPr>
            </w:pPr>
          </w:p>
          <w:p w14:paraId="5D64E931" w14:textId="77777777" w:rsidR="0021785B" w:rsidRPr="003806F6" w:rsidRDefault="0021785B" w:rsidP="003806F6">
            <w:pPr>
              <w:tabs>
                <w:tab w:val="left" w:pos="-720"/>
                <w:tab w:val="left" w:pos="360"/>
              </w:tabs>
              <w:ind w:left="180"/>
              <w:rPr>
                <w:rFonts w:cs="Arial"/>
                <w:b/>
                <w:sz w:val="22"/>
                <w:szCs w:val="22"/>
              </w:rPr>
            </w:pPr>
          </w:p>
        </w:tc>
        <w:tc>
          <w:tcPr>
            <w:tcW w:w="6794" w:type="dxa"/>
          </w:tcPr>
          <w:p w14:paraId="0352D72B" w14:textId="77777777" w:rsidR="0021785B" w:rsidRPr="003806F6" w:rsidRDefault="0021785B" w:rsidP="003806F6">
            <w:pPr>
              <w:tabs>
                <w:tab w:val="left" w:pos="-720"/>
                <w:tab w:val="left" w:pos="360"/>
              </w:tabs>
              <w:rPr>
                <w:rFonts w:cs="Arial"/>
                <w:bCs/>
                <w:sz w:val="22"/>
                <w:szCs w:val="22"/>
              </w:rPr>
            </w:pPr>
          </w:p>
          <w:p w14:paraId="1C154259" w14:textId="77777777" w:rsidR="0021785B" w:rsidRPr="003806F6" w:rsidRDefault="009F722E" w:rsidP="003806F6">
            <w:pPr>
              <w:tabs>
                <w:tab w:val="left" w:pos="-720"/>
                <w:tab w:val="left" w:pos="360"/>
              </w:tabs>
              <w:rPr>
                <w:rFonts w:cs="Arial"/>
                <w:bCs/>
                <w:i/>
                <w:sz w:val="22"/>
                <w:szCs w:val="22"/>
              </w:rPr>
            </w:pPr>
            <w:r w:rsidRPr="003806F6">
              <w:rPr>
                <w:rFonts w:cs="Arial"/>
                <w:bCs/>
                <w:i/>
                <w:sz w:val="22"/>
                <w:szCs w:val="22"/>
              </w:rPr>
              <w:t>Boeing</w:t>
            </w:r>
            <w:r w:rsidR="00796D5C" w:rsidRPr="003806F6">
              <w:rPr>
                <w:rFonts w:cs="Arial"/>
                <w:bCs/>
                <w:i/>
                <w:sz w:val="22"/>
                <w:szCs w:val="22"/>
              </w:rPr>
              <w:t xml:space="preserve"> may reject </w:t>
            </w:r>
            <w:proofErr w:type="gramStart"/>
            <w:r w:rsidR="00796D5C" w:rsidRPr="003806F6">
              <w:rPr>
                <w:rFonts w:cs="Arial"/>
                <w:bCs/>
                <w:i/>
                <w:sz w:val="22"/>
                <w:szCs w:val="22"/>
              </w:rPr>
              <w:t>t</w:t>
            </w:r>
            <w:r w:rsidR="0021785B" w:rsidRPr="003806F6">
              <w:rPr>
                <w:rFonts w:cs="Arial"/>
                <w:bCs/>
                <w:i/>
                <w:sz w:val="22"/>
                <w:szCs w:val="22"/>
              </w:rPr>
              <w:t>he Services</w:t>
            </w:r>
            <w:proofErr w:type="gramEnd"/>
            <w:r w:rsidR="0021785B" w:rsidRPr="003806F6">
              <w:rPr>
                <w:rFonts w:cs="Arial"/>
                <w:bCs/>
                <w:i/>
                <w:sz w:val="22"/>
                <w:szCs w:val="22"/>
              </w:rPr>
              <w:t xml:space="preserve"> and Deliverables</w:t>
            </w:r>
            <w:r w:rsidR="00796D5C" w:rsidRPr="003806F6">
              <w:rPr>
                <w:rFonts w:cs="Arial"/>
                <w:bCs/>
                <w:i/>
                <w:sz w:val="22"/>
                <w:szCs w:val="22"/>
              </w:rPr>
              <w:t xml:space="preserve"> if they do not meet the following specifications and criteria</w:t>
            </w:r>
            <w:r w:rsidR="0021785B" w:rsidRPr="003806F6">
              <w:rPr>
                <w:rFonts w:cs="Arial"/>
                <w:bCs/>
                <w:i/>
                <w:sz w:val="22"/>
                <w:szCs w:val="22"/>
              </w:rPr>
              <w:t>:</w:t>
            </w:r>
          </w:p>
          <w:p w14:paraId="769F0CE0" w14:textId="77777777" w:rsidR="0021785B" w:rsidRPr="003806F6" w:rsidRDefault="0021785B" w:rsidP="003806F6">
            <w:pPr>
              <w:tabs>
                <w:tab w:val="left" w:pos="-720"/>
                <w:tab w:val="left" w:pos="360"/>
              </w:tabs>
              <w:rPr>
                <w:rFonts w:cs="Arial"/>
                <w:bCs/>
                <w:sz w:val="22"/>
                <w:szCs w:val="22"/>
              </w:rPr>
            </w:pPr>
          </w:p>
          <w:p w14:paraId="4EBDD53A" w14:textId="77777777" w:rsidR="00537404" w:rsidRPr="003806F6" w:rsidRDefault="0021785B" w:rsidP="003806F6">
            <w:pPr>
              <w:pStyle w:val="ListParagraph"/>
              <w:tabs>
                <w:tab w:val="left" w:pos="-720"/>
              </w:tabs>
              <w:ind w:left="0"/>
              <w:rPr>
                <w:rFonts w:cs="Arial"/>
                <w:bCs/>
                <w:sz w:val="22"/>
                <w:szCs w:val="22"/>
                <w:highlight w:val="yellow"/>
              </w:rPr>
            </w:pPr>
            <w:r w:rsidRPr="003806F6">
              <w:rPr>
                <w:rFonts w:cs="Arial"/>
                <w:sz w:val="22"/>
                <w:szCs w:val="22"/>
                <w:highlight w:val="yellow"/>
              </w:rPr>
              <w:t>[</w:t>
            </w:r>
            <w:r w:rsidR="00537404" w:rsidRPr="003806F6">
              <w:rPr>
                <w:rFonts w:cs="Arial"/>
                <w:sz w:val="22"/>
                <w:szCs w:val="22"/>
                <w:highlight w:val="yellow"/>
              </w:rPr>
              <w:t>i</w:t>
            </w:r>
            <w:r w:rsidRPr="003806F6">
              <w:rPr>
                <w:rFonts w:cs="Arial"/>
                <w:bCs/>
                <w:sz w:val="22"/>
                <w:szCs w:val="22"/>
                <w:highlight w:val="yellow"/>
              </w:rPr>
              <w:t>nsert specific, detailed acceptance criteria.</w:t>
            </w:r>
            <w:r w:rsidR="00537404" w:rsidRPr="003806F6">
              <w:rPr>
                <w:rFonts w:cs="Arial"/>
                <w:bCs/>
                <w:sz w:val="22"/>
                <w:szCs w:val="22"/>
                <w:highlight w:val="yellow"/>
              </w:rPr>
              <w:t>]</w:t>
            </w:r>
            <w:r w:rsidRPr="003806F6">
              <w:rPr>
                <w:rFonts w:cs="Arial"/>
                <w:bCs/>
                <w:sz w:val="22"/>
                <w:szCs w:val="22"/>
                <w:highlight w:val="yellow"/>
              </w:rPr>
              <w:t xml:space="preserve"> </w:t>
            </w:r>
          </w:p>
          <w:p w14:paraId="63A9E29E" w14:textId="77777777" w:rsidR="00537404" w:rsidRPr="003806F6" w:rsidRDefault="00537404" w:rsidP="003806F6">
            <w:pPr>
              <w:pStyle w:val="ListParagraph"/>
              <w:tabs>
                <w:tab w:val="left" w:pos="-720"/>
              </w:tabs>
              <w:ind w:left="0"/>
              <w:rPr>
                <w:rFonts w:cs="Arial"/>
                <w:bCs/>
                <w:sz w:val="22"/>
                <w:szCs w:val="22"/>
                <w:highlight w:val="yellow"/>
              </w:rPr>
            </w:pPr>
          </w:p>
          <w:p w14:paraId="0767AB5B" w14:textId="77777777" w:rsidR="0021785B" w:rsidRPr="003806F6" w:rsidRDefault="00537404" w:rsidP="003806F6">
            <w:pPr>
              <w:pStyle w:val="ListParagraph"/>
              <w:tabs>
                <w:tab w:val="left" w:pos="-720"/>
              </w:tabs>
              <w:ind w:left="0"/>
              <w:rPr>
                <w:rFonts w:cs="Arial"/>
                <w:bCs/>
                <w:i/>
                <w:sz w:val="22"/>
                <w:szCs w:val="22"/>
                <w:highlight w:val="yellow"/>
              </w:rPr>
            </w:pPr>
            <w:r w:rsidRPr="003806F6">
              <w:rPr>
                <w:rFonts w:cs="Arial"/>
                <w:bCs/>
                <w:i/>
                <w:sz w:val="22"/>
                <w:szCs w:val="22"/>
                <w:highlight w:val="yellow"/>
              </w:rPr>
              <w:t>[</w:t>
            </w:r>
            <w:r w:rsidR="0021785B" w:rsidRPr="003806F6">
              <w:rPr>
                <w:rFonts w:cs="Arial"/>
                <w:bCs/>
                <w:i/>
                <w:sz w:val="22"/>
                <w:szCs w:val="22"/>
                <w:highlight w:val="yellow"/>
              </w:rPr>
              <w:t xml:space="preserve">For example: </w:t>
            </w:r>
          </w:p>
          <w:p w14:paraId="2F258160" w14:textId="77777777" w:rsidR="0021785B" w:rsidRPr="003806F6" w:rsidRDefault="0021785B" w:rsidP="003806F6">
            <w:pPr>
              <w:pStyle w:val="ListParagraph"/>
              <w:tabs>
                <w:tab w:val="left" w:pos="-720"/>
              </w:tabs>
              <w:ind w:left="432" w:hanging="450"/>
              <w:rPr>
                <w:rFonts w:cs="Arial"/>
                <w:bCs/>
                <w:i/>
                <w:sz w:val="22"/>
                <w:szCs w:val="22"/>
                <w:highlight w:val="yellow"/>
              </w:rPr>
            </w:pPr>
            <w:r w:rsidRPr="003806F6">
              <w:rPr>
                <w:rFonts w:cs="Arial"/>
                <w:bCs/>
                <w:i/>
                <w:sz w:val="22"/>
                <w:szCs w:val="22"/>
                <w:highlight w:val="yellow"/>
              </w:rPr>
              <w:t>(a)</w:t>
            </w:r>
            <w:r w:rsidRPr="003806F6">
              <w:rPr>
                <w:rFonts w:cs="Arial"/>
                <w:bCs/>
                <w:i/>
                <w:sz w:val="22"/>
                <w:szCs w:val="22"/>
                <w:highlight w:val="yellow"/>
              </w:rPr>
              <w:tab/>
            </w:r>
            <w:r w:rsidR="009F722E" w:rsidRPr="003806F6">
              <w:rPr>
                <w:rFonts w:cs="Arial"/>
                <w:bCs/>
                <w:i/>
                <w:sz w:val="22"/>
                <w:szCs w:val="22"/>
                <w:highlight w:val="yellow"/>
              </w:rPr>
              <w:t>Boeing</w:t>
            </w:r>
            <w:r w:rsidRPr="003806F6">
              <w:rPr>
                <w:rFonts w:cs="Arial"/>
                <w:bCs/>
                <w:i/>
                <w:sz w:val="22"/>
                <w:szCs w:val="22"/>
                <w:highlight w:val="yellow"/>
              </w:rPr>
              <w:t xml:space="preserve"> must review all submitted Deliverables for compliance with </w:t>
            </w:r>
            <w:r w:rsidR="009F722E" w:rsidRPr="003806F6">
              <w:rPr>
                <w:rFonts w:cs="Arial"/>
                <w:bCs/>
                <w:i/>
                <w:sz w:val="22"/>
                <w:szCs w:val="22"/>
                <w:highlight w:val="yellow"/>
              </w:rPr>
              <w:t>Boeing</w:t>
            </w:r>
            <w:r w:rsidRPr="003806F6">
              <w:rPr>
                <w:rFonts w:cs="Arial"/>
                <w:bCs/>
                <w:i/>
                <w:sz w:val="22"/>
                <w:szCs w:val="22"/>
                <w:highlight w:val="yellow"/>
              </w:rPr>
              <w:t>’s specifications</w:t>
            </w:r>
            <w:r w:rsidR="00BA4828" w:rsidRPr="003806F6">
              <w:rPr>
                <w:rFonts w:cs="Arial"/>
                <w:bCs/>
                <w:i/>
                <w:sz w:val="22"/>
                <w:szCs w:val="22"/>
                <w:highlight w:val="yellow"/>
              </w:rPr>
              <w:t xml:space="preserve"> before the Deliverables are implemented in a live, production environment.</w:t>
            </w:r>
            <w:r w:rsidRPr="003806F6">
              <w:rPr>
                <w:rFonts w:cs="Arial"/>
                <w:bCs/>
                <w:i/>
                <w:sz w:val="22"/>
                <w:szCs w:val="22"/>
                <w:highlight w:val="yellow"/>
              </w:rPr>
              <w:t xml:space="preserve"> </w:t>
            </w:r>
          </w:p>
          <w:p w14:paraId="4CE10602" w14:textId="77777777" w:rsidR="0021785B" w:rsidRPr="003806F6" w:rsidRDefault="0021785B" w:rsidP="003806F6">
            <w:pPr>
              <w:pStyle w:val="ListParagraph"/>
              <w:tabs>
                <w:tab w:val="left" w:pos="-720"/>
              </w:tabs>
              <w:ind w:left="432" w:hanging="450"/>
              <w:rPr>
                <w:rFonts w:cs="Arial"/>
                <w:bCs/>
                <w:i/>
                <w:sz w:val="22"/>
                <w:szCs w:val="22"/>
                <w:highlight w:val="yellow"/>
              </w:rPr>
            </w:pPr>
            <w:r w:rsidRPr="003806F6">
              <w:rPr>
                <w:rFonts w:cs="Arial"/>
                <w:bCs/>
                <w:i/>
                <w:sz w:val="22"/>
                <w:szCs w:val="22"/>
                <w:highlight w:val="yellow"/>
              </w:rPr>
              <w:t>(b)</w:t>
            </w:r>
            <w:r w:rsidRPr="003806F6">
              <w:rPr>
                <w:rFonts w:cs="Arial"/>
                <w:bCs/>
                <w:i/>
                <w:sz w:val="22"/>
                <w:szCs w:val="22"/>
                <w:highlight w:val="yellow"/>
              </w:rPr>
              <w:tab/>
              <w:t>Deliverables must h</w:t>
            </w:r>
            <w:r w:rsidR="00D9517D" w:rsidRPr="003806F6">
              <w:rPr>
                <w:rFonts w:cs="Arial"/>
                <w:bCs/>
                <w:i/>
                <w:sz w:val="22"/>
                <w:szCs w:val="22"/>
                <w:highlight w:val="yellow"/>
              </w:rPr>
              <w:t xml:space="preserve">ave a throughput rate of X </w:t>
            </w:r>
            <w:r w:rsidR="00BA4828" w:rsidRPr="003806F6">
              <w:rPr>
                <w:rFonts w:cs="Arial"/>
                <w:bCs/>
                <w:i/>
                <w:sz w:val="22"/>
                <w:szCs w:val="22"/>
                <w:highlight w:val="yellow"/>
              </w:rPr>
              <w:t>M</w:t>
            </w:r>
            <w:r w:rsidR="00BA573C" w:rsidRPr="003806F6">
              <w:rPr>
                <w:rFonts w:cs="Arial"/>
                <w:bCs/>
                <w:i/>
                <w:sz w:val="22"/>
                <w:szCs w:val="22"/>
                <w:highlight w:val="yellow"/>
              </w:rPr>
              <w:t>b</w:t>
            </w:r>
            <w:r w:rsidR="00BA4828" w:rsidRPr="003806F6">
              <w:rPr>
                <w:rFonts w:cs="Arial"/>
                <w:bCs/>
                <w:i/>
                <w:sz w:val="22"/>
                <w:szCs w:val="22"/>
                <w:highlight w:val="yellow"/>
              </w:rPr>
              <w:t>ps or faster.</w:t>
            </w:r>
            <w:r w:rsidRPr="003806F6">
              <w:rPr>
                <w:rFonts w:cs="Arial"/>
                <w:bCs/>
                <w:i/>
                <w:sz w:val="22"/>
                <w:szCs w:val="22"/>
                <w:highlight w:val="yellow"/>
              </w:rPr>
              <w:t xml:space="preserve"> </w:t>
            </w:r>
          </w:p>
          <w:p w14:paraId="6FB0552A" w14:textId="77777777" w:rsidR="0021785B" w:rsidRPr="003806F6" w:rsidRDefault="0021785B" w:rsidP="003806F6">
            <w:pPr>
              <w:pStyle w:val="ListParagraph"/>
              <w:tabs>
                <w:tab w:val="left" w:pos="-720"/>
              </w:tabs>
              <w:ind w:left="432" w:hanging="450"/>
              <w:rPr>
                <w:rFonts w:cs="Arial"/>
                <w:bCs/>
                <w:sz w:val="22"/>
                <w:szCs w:val="22"/>
              </w:rPr>
            </w:pPr>
            <w:r w:rsidRPr="003806F6">
              <w:rPr>
                <w:rFonts w:cs="Arial"/>
                <w:bCs/>
                <w:i/>
                <w:sz w:val="22"/>
                <w:szCs w:val="22"/>
                <w:highlight w:val="yellow"/>
              </w:rPr>
              <w:t>(c)</w:t>
            </w:r>
            <w:r w:rsidRPr="003806F6">
              <w:rPr>
                <w:rFonts w:cs="Arial"/>
                <w:bCs/>
                <w:i/>
                <w:sz w:val="22"/>
                <w:szCs w:val="22"/>
                <w:highlight w:val="yellow"/>
              </w:rPr>
              <w:tab/>
              <w:t xml:space="preserve">Deliverables must comply with </w:t>
            </w:r>
            <w:r w:rsidR="009F722E" w:rsidRPr="003806F6">
              <w:rPr>
                <w:rFonts w:cs="Arial"/>
                <w:bCs/>
                <w:i/>
                <w:sz w:val="22"/>
                <w:szCs w:val="22"/>
                <w:highlight w:val="yellow"/>
              </w:rPr>
              <w:t>Boeing</w:t>
            </w:r>
            <w:r w:rsidRPr="003806F6">
              <w:rPr>
                <w:rFonts w:cs="Arial"/>
                <w:bCs/>
                <w:i/>
                <w:sz w:val="22"/>
                <w:szCs w:val="22"/>
                <w:highlight w:val="yellow"/>
              </w:rPr>
              <w:t>’s Style Guidelines at [URL].</w:t>
            </w:r>
            <w:r w:rsidRPr="003806F6">
              <w:rPr>
                <w:rFonts w:cs="Arial"/>
                <w:bCs/>
                <w:sz w:val="22"/>
                <w:szCs w:val="22"/>
                <w:highlight w:val="yellow"/>
              </w:rPr>
              <w:t>]</w:t>
            </w:r>
          </w:p>
          <w:p w14:paraId="5AC00F50" w14:textId="77777777" w:rsidR="0021785B" w:rsidRPr="003806F6" w:rsidRDefault="0021785B" w:rsidP="003806F6">
            <w:pPr>
              <w:tabs>
                <w:tab w:val="left" w:pos="-720"/>
                <w:tab w:val="left" w:pos="360"/>
              </w:tabs>
              <w:rPr>
                <w:rFonts w:cs="Arial"/>
                <w:b/>
                <w:sz w:val="22"/>
                <w:szCs w:val="22"/>
              </w:rPr>
            </w:pPr>
          </w:p>
        </w:tc>
      </w:tr>
      <w:tr w:rsidR="0021785B" w:rsidRPr="000546A6" w14:paraId="7D8E63DE" w14:textId="77777777" w:rsidTr="0021785B">
        <w:tc>
          <w:tcPr>
            <w:tcW w:w="2448" w:type="dxa"/>
            <w:shd w:val="clear" w:color="auto" w:fill="D9D9D9" w:themeFill="background1" w:themeFillShade="D9"/>
          </w:tcPr>
          <w:p w14:paraId="609B6BCB" w14:textId="77777777" w:rsidR="0021785B" w:rsidRPr="003806F6" w:rsidRDefault="0021785B" w:rsidP="003806F6">
            <w:pPr>
              <w:tabs>
                <w:tab w:val="left" w:pos="-720"/>
                <w:tab w:val="left" w:pos="360"/>
              </w:tabs>
              <w:ind w:left="180"/>
              <w:rPr>
                <w:rFonts w:cs="Arial"/>
                <w:b/>
                <w:sz w:val="22"/>
                <w:szCs w:val="22"/>
              </w:rPr>
            </w:pPr>
          </w:p>
          <w:p w14:paraId="45833ECF" w14:textId="77777777" w:rsidR="0021785B" w:rsidRPr="003806F6" w:rsidRDefault="00537404" w:rsidP="003806F6">
            <w:pPr>
              <w:tabs>
                <w:tab w:val="left" w:pos="-720"/>
              </w:tabs>
              <w:ind w:left="360" w:hanging="360"/>
              <w:rPr>
                <w:rFonts w:cs="Arial"/>
                <w:b/>
                <w:sz w:val="22"/>
                <w:szCs w:val="22"/>
              </w:rPr>
            </w:pPr>
            <w:r w:rsidRPr="003806F6">
              <w:rPr>
                <w:rFonts w:cs="Arial"/>
                <w:b/>
                <w:sz w:val="22"/>
                <w:szCs w:val="22"/>
              </w:rPr>
              <w:t>11.</w:t>
            </w:r>
            <w:r w:rsidRPr="003806F6">
              <w:rPr>
                <w:rFonts w:cs="Arial"/>
                <w:b/>
                <w:sz w:val="22"/>
                <w:szCs w:val="22"/>
              </w:rPr>
              <w:tab/>
              <w:t>Background IP</w:t>
            </w:r>
          </w:p>
        </w:tc>
        <w:tc>
          <w:tcPr>
            <w:tcW w:w="6794" w:type="dxa"/>
          </w:tcPr>
          <w:p w14:paraId="570D72E6" w14:textId="77777777" w:rsidR="0021785B" w:rsidRPr="003806F6" w:rsidRDefault="0021785B" w:rsidP="003806F6">
            <w:pPr>
              <w:tabs>
                <w:tab w:val="left" w:pos="-720"/>
                <w:tab w:val="left" w:pos="360"/>
              </w:tabs>
              <w:rPr>
                <w:rFonts w:cs="Arial"/>
                <w:sz w:val="22"/>
                <w:szCs w:val="22"/>
              </w:rPr>
            </w:pPr>
          </w:p>
          <w:p w14:paraId="39FDCA61" w14:textId="340D7F75" w:rsidR="0021785B" w:rsidRPr="003806F6" w:rsidRDefault="0021785B" w:rsidP="003806F6">
            <w:pPr>
              <w:tabs>
                <w:tab w:val="left" w:pos="-720"/>
                <w:tab w:val="left" w:pos="360"/>
              </w:tabs>
              <w:ind w:left="342" w:hanging="342"/>
              <w:rPr>
                <w:rFonts w:cs="Arial"/>
                <w:sz w:val="22"/>
                <w:szCs w:val="22"/>
              </w:rPr>
            </w:pPr>
            <w:r w:rsidRPr="003806F6">
              <w:rPr>
                <w:rFonts w:cs="Arial"/>
                <w:sz w:val="22"/>
                <w:szCs w:val="22"/>
              </w:rPr>
              <w:t>(a)</w:t>
            </w:r>
            <w:r w:rsidRPr="003806F6">
              <w:rPr>
                <w:rFonts w:cs="Arial"/>
                <w:sz w:val="22"/>
                <w:szCs w:val="22"/>
              </w:rPr>
              <w:tab/>
            </w:r>
            <w:r w:rsidR="001C7F74" w:rsidRPr="003806F6">
              <w:rPr>
                <w:rFonts w:cs="Arial"/>
                <w:i/>
                <w:sz w:val="22"/>
                <w:szCs w:val="22"/>
              </w:rPr>
              <w:t>Supplier</w:t>
            </w:r>
            <w:r w:rsidRPr="003806F6">
              <w:rPr>
                <w:rFonts w:cs="Arial"/>
                <w:i/>
                <w:sz w:val="22"/>
                <w:szCs w:val="22"/>
              </w:rPr>
              <w:t>’s Background IP includes the following:</w:t>
            </w:r>
            <w:r w:rsidRPr="003806F6">
              <w:rPr>
                <w:rFonts w:cs="Arial"/>
                <w:sz w:val="22"/>
                <w:szCs w:val="22"/>
              </w:rPr>
              <w:t xml:space="preserve"> </w:t>
            </w:r>
          </w:p>
          <w:p w14:paraId="5849C97F" w14:textId="31A26A5B" w:rsidR="0021785B" w:rsidRPr="003806F6" w:rsidRDefault="0021785B" w:rsidP="003806F6">
            <w:pPr>
              <w:tabs>
                <w:tab w:val="left" w:pos="-720"/>
                <w:tab w:val="left" w:pos="360"/>
              </w:tabs>
              <w:ind w:left="342"/>
              <w:rPr>
                <w:rFonts w:cs="Arial"/>
                <w:sz w:val="22"/>
                <w:szCs w:val="22"/>
              </w:rPr>
            </w:pPr>
            <w:r w:rsidRPr="003806F6">
              <w:rPr>
                <w:rFonts w:cs="Arial"/>
                <w:sz w:val="22"/>
                <w:szCs w:val="22"/>
                <w:highlight w:val="yellow"/>
              </w:rPr>
              <w:t>[</w:t>
            </w:r>
            <w:proofErr w:type="gramStart"/>
            <w:r w:rsidR="00E75385" w:rsidRPr="003806F6">
              <w:rPr>
                <w:rFonts w:cs="Arial"/>
                <w:sz w:val="22"/>
                <w:szCs w:val="22"/>
                <w:highlight w:val="yellow"/>
              </w:rPr>
              <w:t>l</w:t>
            </w:r>
            <w:r w:rsidRPr="003806F6">
              <w:rPr>
                <w:rFonts w:cs="Arial"/>
                <w:sz w:val="22"/>
                <w:szCs w:val="22"/>
                <w:highlight w:val="yellow"/>
              </w:rPr>
              <w:t>ist</w:t>
            </w:r>
            <w:proofErr w:type="gramEnd"/>
            <w:r w:rsidRPr="003806F6">
              <w:rPr>
                <w:rFonts w:cs="Arial"/>
                <w:sz w:val="22"/>
                <w:szCs w:val="22"/>
                <w:highlight w:val="yellow"/>
              </w:rPr>
              <w:t xml:space="preserve"> any pre-existing IP that </w:t>
            </w:r>
            <w:r w:rsidR="001C7F74" w:rsidRPr="003806F6">
              <w:rPr>
                <w:rFonts w:cs="Arial"/>
                <w:sz w:val="22"/>
                <w:szCs w:val="22"/>
                <w:highlight w:val="yellow"/>
              </w:rPr>
              <w:t>Supplier</w:t>
            </w:r>
            <w:r w:rsidRPr="003806F6">
              <w:rPr>
                <w:rFonts w:cs="Arial"/>
                <w:sz w:val="22"/>
                <w:szCs w:val="22"/>
                <w:highlight w:val="yellow"/>
              </w:rPr>
              <w:t xml:space="preserve"> will use to complete this SOW.</w:t>
            </w:r>
            <w:r w:rsidR="00BA5F2B">
              <w:rPr>
                <w:rFonts w:cs="Arial"/>
                <w:sz w:val="22"/>
                <w:szCs w:val="22"/>
                <w:highlight w:val="yellow"/>
              </w:rPr>
              <w:t xml:space="preserve"> </w:t>
            </w:r>
            <w:r w:rsidRPr="003806F6">
              <w:rPr>
                <w:rFonts w:cs="Arial"/>
                <w:sz w:val="22"/>
                <w:szCs w:val="22"/>
                <w:highlight w:val="yellow"/>
              </w:rPr>
              <w:t xml:space="preserve">For example, list all of </w:t>
            </w:r>
            <w:r w:rsidR="001C7F74" w:rsidRPr="003806F6">
              <w:rPr>
                <w:rFonts w:cs="Arial"/>
                <w:sz w:val="22"/>
                <w:szCs w:val="22"/>
                <w:highlight w:val="yellow"/>
              </w:rPr>
              <w:t>Supplier</w:t>
            </w:r>
            <w:r w:rsidRPr="003806F6">
              <w:rPr>
                <w:rFonts w:cs="Arial"/>
                <w:sz w:val="22"/>
                <w:szCs w:val="22"/>
                <w:highlight w:val="yellow"/>
              </w:rPr>
              <w:t>’s existing software that they will use to design our Deliverables</w:t>
            </w:r>
            <w:r w:rsidR="005178A7" w:rsidRPr="003806F6">
              <w:rPr>
                <w:rFonts w:cs="Arial"/>
                <w:sz w:val="22"/>
                <w:szCs w:val="22"/>
                <w:highlight w:val="yellow"/>
              </w:rPr>
              <w:t>.</w:t>
            </w:r>
            <w:r w:rsidR="00BA5F2B">
              <w:rPr>
                <w:rFonts w:cs="Arial"/>
                <w:sz w:val="22"/>
                <w:szCs w:val="22"/>
                <w:highlight w:val="yellow"/>
              </w:rPr>
              <w:t xml:space="preserve"> </w:t>
            </w:r>
            <w:r w:rsidRPr="003806F6">
              <w:rPr>
                <w:rFonts w:cs="Arial"/>
                <w:b/>
                <w:sz w:val="22"/>
                <w:szCs w:val="22"/>
                <w:highlight w:val="yellow"/>
              </w:rPr>
              <w:t>If none, write “N/A”</w:t>
            </w:r>
            <w:r w:rsidRPr="003806F6">
              <w:rPr>
                <w:rFonts w:cs="Arial"/>
                <w:sz w:val="22"/>
                <w:szCs w:val="22"/>
                <w:highlight w:val="yellow"/>
              </w:rPr>
              <w:t>.]</w:t>
            </w:r>
          </w:p>
          <w:p w14:paraId="21C3FA4F" w14:textId="77777777" w:rsidR="0021785B" w:rsidRPr="003806F6" w:rsidRDefault="0021785B" w:rsidP="003806F6">
            <w:pPr>
              <w:tabs>
                <w:tab w:val="left" w:pos="-720"/>
                <w:tab w:val="left" w:pos="360"/>
              </w:tabs>
              <w:rPr>
                <w:rFonts w:cs="Arial"/>
                <w:sz w:val="22"/>
                <w:szCs w:val="22"/>
              </w:rPr>
            </w:pPr>
          </w:p>
          <w:p w14:paraId="76667520" w14:textId="77777777" w:rsidR="0021785B" w:rsidRPr="003806F6" w:rsidRDefault="0021785B" w:rsidP="003806F6">
            <w:pPr>
              <w:tabs>
                <w:tab w:val="left" w:pos="-720"/>
                <w:tab w:val="left" w:pos="360"/>
              </w:tabs>
              <w:ind w:left="342" w:hanging="342"/>
              <w:rPr>
                <w:rFonts w:cs="Arial"/>
                <w:sz w:val="22"/>
                <w:szCs w:val="22"/>
              </w:rPr>
            </w:pPr>
            <w:r w:rsidRPr="003806F6">
              <w:rPr>
                <w:rFonts w:cs="Arial"/>
                <w:sz w:val="22"/>
                <w:szCs w:val="22"/>
              </w:rPr>
              <w:t>(b)</w:t>
            </w:r>
            <w:r w:rsidRPr="003806F6">
              <w:rPr>
                <w:rFonts w:cs="Arial"/>
                <w:sz w:val="22"/>
                <w:szCs w:val="22"/>
              </w:rPr>
              <w:tab/>
            </w:r>
            <w:r w:rsidR="009F722E" w:rsidRPr="003806F6">
              <w:rPr>
                <w:rFonts w:cs="Arial"/>
                <w:i/>
                <w:sz w:val="22"/>
                <w:szCs w:val="22"/>
              </w:rPr>
              <w:t>Boeing</w:t>
            </w:r>
            <w:r w:rsidRPr="003806F6">
              <w:rPr>
                <w:rFonts w:cs="Arial"/>
                <w:i/>
                <w:sz w:val="22"/>
                <w:szCs w:val="22"/>
              </w:rPr>
              <w:t>’s Background IP includes the following:</w:t>
            </w:r>
            <w:r w:rsidRPr="003806F6">
              <w:rPr>
                <w:rFonts w:cs="Arial"/>
                <w:sz w:val="22"/>
                <w:szCs w:val="22"/>
              </w:rPr>
              <w:t xml:space="preserve"> </w:t>
            </w:r>
          </w:p>
          <w:p w14:paraId="53A830F4" w14:textId="71260F5C" w:rsidR="0021785B" w:rsidRPr="003806F6" w:rsidRDefault="0021785B" w:rsidP="003806F6">
            <w:pPr>
              <w:tabs>
                <w:tab w:val="left" w:pos="-720"/>
                <w:tab w:val="left" w:pos="360"/>
              </w:tabs>
              <w:ind w:left="342"/>
              <w:rPr>
                <w:rFonts w:cs="Arial"/>
                <w:sz w:val="22"/>
                <w:szCs w:val="22"/>
              </w:rPr>
            </w:pPr>
            <w:r w:rsidRPr="003806F6">
              <w:rPr>
                <w:rFonts w:cs="Arial"/>
                <w:sz w:val="22"/>
                <w:szCs w:val="22"/>
                <w:highlight w:val="yellow"/>
              </w:rPr>
              <w:t>[</w:t>
            </w:r>
            <w:proofErr w:type="gramStart"/>
            <w:r w:rsidR="00E75385" w:rsidRPr="003806F6">
              <w:rPr>
                <w:rFonts w:cs="Arial"/>
                <w:sz w:val="22"/>
                <w:szCs w:val="22"/>
                <w:highlight w:val="yellow"/>
              </w:rPr>
              <w:t>l</w:t>
            </w:r>
            <w:r w:rsidRPr="003806F6">
              <w:rPr>
                <w:rFonts w:cs="Arial"/>
                <w:sz w:val="22"/>
                <w:szCs w:val="22"/>
                <w:highlight w:val="yellow"/>
              </w:rPr>
              <w:t>ist</w:t>
            </w:r>
            <w:proofErr w:type="gramEnd"/>
            <w:r w:rsidRPr="003806F6">
              <w:rPr>
                <w:rFonts w:cs="Arial"/>
                <w:sz w:val="22"/>
                <w:szCs w:val="22"/>
                <w:highlight w:val="yellow"/>
              </w:rPr>
              <w:t xml:space="preserve"> anything that </w:t>
            </w:r>
            <w:r w:rsidR="009F722E" w:rsidRPr="003806F6">
              <w:rPr>
                <w:rFonts w:cs="Arial"/>
                <w:sz w:val="22"/>
                <w:szCs w:val="22"/>
                <w:highlight w:val="yellow"/>
              </w:rPr>
              <w:t>Boeing</w:t>
            </w:r>
            <w:r w:rsidRPr="003806F6">
              <w:rPr>
                <w:rFonts w:cs="Arial"/>
                <w:sz w:val="22"/>
                <w:szCs w:val="22"/>
                <w:highlight w:val="yellow"/>
              </w:rPr>
              <w:t xml:space="preserve"> may provide to </w:t>
            </w:r>
            <w:r w:rsidR="001C7F74" w:rsidRPr="003806F6">
              <w:rPr>
                <w:rFonts w:cs="Arial"/>
                <w:sz w:val="22"/>
                <w:szCs w:val="22"/>
                <w:highlight w:val="yellow"/>
              </w:rPr>
              <w:t>Supplier</w:t>
            </w:r>
            <w:r w:rsidRPr="003806F6">
              <w:rPr>
                <w:rFonts w:cs="Arial"/>
                <w:sz w:val="22"/>
                <w:szCs w:val="22"/>
                <w:highlight w:val="yellow"/>
              </w:rPr>
              <w:t xml:space="preserve"> under this SOW</w:t>
            </w:r>
            <w:r w:rsidR="005178A7" w:rsidRPr="003806F6">
              <w:rPr>
                <w:rFonts w:cs="Arial"/>
                <w:sz w:val="22"/>
                <w:szCs w:val="22"/>
                <w:highlight w:val="yellow"/>
              </w:rPr>
              <w:t>.</w:t>
            </w:r>
            <w:r w:rsidR="00BA5F2B">
              <w:rPr>
                <w:rFonts w:cs="Arial"/>
                <w:sz w:val="22"/>
                <w:szCs w:val="22"/>
                <w:highlight w:val="yellow"/>
              </w:rPr>
              <w:t xml:space="preserve"> </w:t>
            </w:r>
            <w:r w:rsidRPr="003806F6">
              <w:rPr>
                <w:rFonts w:cs="Arial"/>
                <w:sz w:val="22"/>
                <w:szCs w:val="22"/>
                <w:highlight w:val="yellow"/>
              </w:rPr>
              <w:t xml:space="preserve">For example, </w:t>
            </w:r>
            <w:r w:rsidR="009F722E" w:rsidRPr="003806F6">
              <w:rPr>
                <w:rFonts w:cs="Arial"/>
                <w:sz w:val="22"/>
                <w:szCs w:val="22"/>
                <w:highlight w:val="yellow"/>
              </w:rPr>
              <w:t>Boeing</w:t>
            </w:r>
            <w:r w:rsidRPr="003806F6">
              <w:rPr>
                <w:rFonts w:cs="Arial"/>
                <w:sz w:val="22"/>
                <w:szCs w:val="22"/>
                <w:highlight w:val="yellow"/>
              </w:rPr>
              <w:t xml:space="preserve"> marketing content and logos</w:t>
            </w:r>
            <w:r w:rsidR="005178A7" w:rsidRPr="003806F6">
              <w:rPr>
                <w:rFonts w:cs="Arial"/>
                <w:sz w:val="22"/>
                <w:szCs w:val="22"/>
                <w:highlight w:val="yellow"/>
              </w:rPr>
              <w:t>.</w:t>
            </w:r>
            <w:r w:rsidR="00BA5F2B">
              <w:rPr>
                <w:rFonts w:cs="Arial"/>
                <w:sz w:val="22"/>
                <w:szCs w:val="22"/>
                <w:highlight w:val="yellow"/>
              </w:rPr>
              <w:t xml:space="preserve"> </w:t>
            </w:r>
            <w:r w:rsidRPr="003806F6">
              <w:rPr>
                <w:rFonts w:cs="Arial"/>
                <w:b/>
                <w:sz w:val="22"/>
                <w:szCs w:val="22"/>
                <w:highlight w:val="yellow"/>
              </w:rPr>
              <w:t xml:space="preserve">If nothing specific, write “Any </w:t>
            </w:r>
            <w:r w:rsidR="00E75385" w:rsidRPr="003806F6">
              <w:rPr>
                <w:rFonts w:cs="Arial"/>
                <w:b/>
                <w:sz w:val="22"/>
                <w:szCs w:val="22"/>
                <w:highlight w:val="yellow"/>
              </w:rPr>
              <w:t>content or other items</w:t>
            </w:r>
            <w:r w:rsidRPr="003806F6">
              <w:rPr>
                <w:rFonts w:cs="Arial"/>
                <w:b/>
                <w:sz w:val="22"/>
                <w:szCs w:val="22"/>
                <w:highlight w:val="yellow"/>
              </w:rPr>
              <w:t xml:space="preserve"> provided by </w:t>
            </w:r>
            <w:r w:rsidR="009F722E" w:rsidRPr="003806F6">
              <w:rPr>
                <w:rFonts w:cs="Arial"/>
                <w:b/>
                <w:sz w:val="22"/>
                <w:szCs w:val="22"/>
                <w:highlight w:val="yellow"/>
              </w:rPr>
              <w:t>Boeing</w:t>
            </w:r>
            <w:r w:rsidRPr="003806F6">
              <w:rPr>
                <w:rFonts w:cs="Arial"/>
                <w:b/>
                <w:sz w:val="22"/>
                <w:szCs w:val="22"/>
                <w:highlight w:val="yellow"/>
              </w:rPr>
              <w:t xml:space="preserve"> to </w:t>
            </w:r>
            <w:r w:rsidR="001C7F74" w:rsidRPr="003806F6">
              <w:rPr>
                <w:rFonts w:cs="Arial"/>
                <w:b/>
                <w:sz w:val="22"/>
                <w:szCs w:val="22"/>
                <w:highlight w:val="yellow"/>
              </w:rPr>
              <w:t>Supplier</w:t>
            </w:r>
            <w:r w:rsidRPr="003806F6">
              <w:rPr>
                <w:rFonts w:cs="Arial"/>
                <w:b/>
                <w:sz w:val="22"/>
                <w:szCs w:val="22"/>
                <w:highlight w:val="yellow"/>
              </w:rPr>
              <w:t xml:space="preserve"> under this SOW.”</w:t>
            </w:r>
            <w:r w:rsidRPr="003806F6">
              <w:rPr>
                <w:rFonts w:cs="Arial"/>
                <w:sz w:val="22"/>
                <w:szCs w:val="22"/>
              </w:rPr>
              <w:t>]</w:t>
            </w:r>
          </w:p>
          <w:p w14:paraId="766AE2DE" w14:textId="77777777" w:rsidR="0021785B" w:rsidRPr="003806F6" w:rsidRDefault="0021785B" w:rsidP="003806F6">
            <w:pPr>
              <w:tabs>
                <w:tab w:val="left" w:pos="-720"/>
                <w:tab w:val="left" w:pos="360"/>
              </w:tabs>
              <w:rPr>
                <w:rFonts w:cs="Arial"/>
                <w:sz w:val="22"/>
                <w:szCs w:val="22"/>
              </w:rPr>
            </w:pPr>
          </w:p>
        </w:tc>
      </w:tr>
      <w:tr w:rsidR="0021785B" w:rsidRPr="000546A6" w14:paraId="55ED79DA" w14:textId="77777777" w:rsidTr="0021785B">
        <w:tc>
          <w:tcPr>
            <w:tcW w:w="2448" w:type="dxa"/>
            <w:shd w:val="clear" w:color="auto" w:fill="D9D9D9" w:themeFill="background1" w:themeFillShade="D9"/>
          </w:tcPr>
          <w:p w14:paraId="5A9A3A5A" w14:textId="77777777" w:rsidR="0021785B" w:rsidRPr="003806F6" w:rsidRDefault="0021785B" w:rsidP="003806F6">
            <w:pPr>
              <w:tabs>
                <w:tab w:val="left" w:pos="-720"/>
                <w:tab w:val="left" w:pos="360"/>
              </w:tabs>
              <w:rPr>
                <w:rFonts w:cs="Arial"/>
                <w:b/>
                <w:sz w:val="22"/>
                <w:szCs w:val="22"/>
              </w:rPr>
            </w:pPr>
          </w:p>
          <w:p w14:paraId="69BD6E87" w14:textId="77777777" w:rsidR="0021785B" w:rsidRPr="003806F6" w:rsidRDefault="00537404" w:rsidP="003806F6">
            <w:pPr>
              <w:tabs>
                <w:tab w:val="left" w:pos="-720"/>
                <w:tab w:val="left" w:pos="360"/>
              </w:tabs>
              <w:ind w:left="360" w:hanging="360"/>
              <w:rPr>
                <w:rFonts w:cs="Arial"/>
                <w:b/>
                <w:sz w:val="22"/>
                <w:szCs w:val="22"/>
              </w:rPr>
            </w:pPr>
            <w:r w:rsidRPr="003806F6">
              <w:rPr>
                <w:rFonts w:cs="Arial"/>
                <w:b/>
                <w:sz w:val="22"/>
                <w:szCs w:val="22"/>
              </w:rPr>
              <w:t>12.</w:t>
            </w:r>
            <w:r w:rsidRPr="003806F6">
              <w:rPr>
                <w:rFonts w:cs="Arial"/>
                <w:b/>
                <w:sz w:val="22"/>
                <w:szCs w:val="22"/>
              </w:rPr>
              <w:tab/>
              <w:t>Insurance</w:t>
            </w:r>
            <w:r w:rsidR="0021785B" w:rsidRPr="003806F6">
              <w:rPr>
                <w:rFonts w:cs="Arial"/>
                <w:b/>
                <w:sz w:val="22"/>
                <w:szCs w:val="22"/>
              </w:rPr>
              <w:t xml:space="preserve"> </w:t>
            </w:r>
          </w:p>
          <w:p w14:paraId="23461719" w14:textId="77777777" w:rsidR="0021785B" w:rsidRPr="003806F6" w:rsidRDefault="0021785B" w:rsidP="003806F6">
            <w:pPr>
              <w:tabs>
                <w:tab w:val="left" w:pos="-720"/>
                <w:tab w:val="left" w:pos="360"/>
              </w:tabs>
              <w:ind w:left="360"/>
              <w:rPr>
                <w:rFonts w:cs="Arial"/>
                <w:i/>
                <w:sz w:val="22"/>
                <w:szCs w:val="22"/>
              </w:rPr>
            </w:pPr>
          </w:p>
          <w:p w14:paraId="52F0DCB1" w14:textId="77777777" w:rsidR="0021785B" w:rsidRPr="003806F6" w:rsidRDefault="0021785B" w:rsidP="003806F6">
            <w:pPr>
              <w:tabs>
                <w:tab w:val="left" w:pos="-720"/>
                <w:tab w:val="left" w:pos="360"/>
              </w:tabs>
              <w:ind w:left="360"/>
              <w:rPr>
                <w:rFonts w:cs="Arial"/>
                <w:b/>
                <w:sz w:val="22"/>
                <w:szCs w:val="22"/>
              </w:rPr>
            </w:pPr>
          </w:p>
        </w:tc>
        <w:tc>
          <w:tcPr>
            <w:tcW w:w="6794" w:type="dxa"/>
          </w:tcPr>
          <w:p w14:paraId="7D4F5E7E" w14:textId="77777777" w:rsidR="0021785B" w:rsidRPr="003806F6" w:rsidRDefault="0021785B" w:rsidP="003806F6">
            <w:pPr>
              <w:tabs>
                <w:tab w:val="left" w:pos="-720"/>
                <w:tab w:val="left" w:pos="360"/>
              </w:tabs>
              <w:rPr>
                <w:rFonts w:cs="Arial"/>
                <w:sz w:val="22"/>
                <w:szCs w:val="22"/>
              </w:rPr>
            </w:pPr>
          </w:p>
          <w:p w14:paraId="68E91310" w14:textId="3D3EE491" w:rsidR="00537404" w:rsidRPr="003806F6" w:rsidRDefault="001C7F74" w:rsidP="003806F6">
            <w:pPr>
              <w:tabs>
                <w:tab w:val="left" w:pos="-720"/>
                <w:tab w:val="left" w:pos="360"/>
              </w:tabs>
              <w:rPr>
                <w:rFonts w:cs="Arial"/>
                <w:i/>
                <w:sz w:val="22"/>
                <w:szCs w:val="22"/>
              </w:rPr>
            </w:pPr>
            <w:r w:rsidRPr="003806F6">
              <w:rPr>
                <w:rFonts w:cs="Arial"/>
                <w:i/>
                <w:sz w:val="22"/>
                <w:szCs w:val="22"/>
              </w:rPr>
              <w:t>Supplier</w:t>
            </w:r>
            <w:r w:rsidR="00825052" w:rsidRPr="003806F6">
              <w:rPr>
                <w:rFonts w:cs="Arial"/>
                <w:i/>
                <w:sz w:val="22"/>
                <w:szCs w:val="22"/>
              </w:rPr>
              <w:t xml:space="preserve"> will maintain applicable</w:t>
            </w:r>
            <w:r w:rsidR="00537404" w:rsidRPr="003806F6">
              <w:rPr>
                <w:rFonts w:cs="Arial"/>
                <w:i/>
                <w:sz w:val="22"/>
                <w:szCs w:val="22"/>
              </w:rPr>
              <w:t xml:space="preserve"> insurance </w:t>
            </w:r>
            <w:proofErr w:type="gramStart"/>
            <w:r w:rsidR="00825052" w:rsidRPr="003806F6">
              <w:rPr>
                <w:rFonts w:cs="Arial"/>
                <w:i/>
                <w:sz w:val="22"/>
                <w:szCs w:val="22"/>
              </w:rPr>
              <w:t>coverages</w:t>
            </w:r>
            <w:proofErr w:type="gramEnd"/>
            <w:r w:rsidR="00825052" w:rsidRPr="003806F6">
              <w:rPr>
                <w:rFonts w:cs="Arial"/>
                <w:i/>
                <w:sz w:val="22"/>
                <w:szCs w:val="22"/>
              </w:rPr>
              <w:t xml:space="preserve"> </w:t>
            </w:r>
            <w:r w:rsidR="00537404" w:rsidRPr="003806F6">
              <w:rPr>
                <w:rFonts w:cs="Arial"/>
                <w:i/>
                <w:sz w:val="22"/>
                <w:szCs w:val="22"/>
              </w:rPr>
              <w:t xml:space="preserve">during the </w:t>
            </w:r>
            <w:r w:rsidR="00E441C3" w:rsidRPr="003806F6">
              <w:rPr>
                <w:rFonts w:cs="Arial"/>
                <w:i/>
                <w:sz w:val="22"/>
                <w:szCs w:val="22"/>
              </w:rPr>
              <w:t xml:space="preserve">SOW </w:t>
            </w:r>
            <w:r w:rsidR="00537404" w:rsidRPr="003806F6">
              <w:rPr>
                <w:rFonts w:cs="Arial"/>
                <w:i/>
                <w:sz w:val="22"/>
                <w:szCs w:val="22"/>
              </w:rPr>
              <w:t>Term</w:t>
            </w:r>
            <w:r w:rsidR="00825052" w:rsidRPr="003806F6">
              <w:rPr>
                <w:rFonts w:cs="Arial"/>
                <w:i/>
                <w:sz w:val="22"/>
                <w:szCs w:val="22"/>
              </w:rPr>
              <w:t xml:space="preserve"> in accordance with </w:t>
            </w:r>
            <w:r w:rsidR="001815DE" w:rsidRPr="003806F6">
              <w:rPr>
                <w:rFonts w:cs="Arial"/>
                <w:b/>
                <w:i/>
                <w:sz w:val="22"/>
                <w:szCs w:val="22"/>
                <w:u w:val="single"/>
              </w:rPr>
              <w:t xml:space="preserve">Exhibit </w:t>
            </w:r>
            <w:r w:rsidR="00825052" w:rsidRPr="003806F6">
              <w:rPr>
                <w:rFonts w:cs="Arial"/>
                <w:b/>
                <w:i/>
                <w:sz w:val="22"/>
                <w:szCs w:val="22"/>
                <w:u w:val="single"/>
              </w:rPr>
              <w:t>B</w:t>
            </w:r>
            <w:r w:rsidR="00B07C64" w:rsidRPr="000546A6">
              <w:rPr>
                <w:rFonts w:cs="Arial"/>
                <w:i/>
                <w:sz w:val="22"/>
                <w:szCs w:val="22"/>
              </w:rPr>
              <w:t xml:space="preserve"> (</w:t>
            </w:r>
            <w:r w:rsidR="00825052" w:rsidRPr="003806F6">
              <w:rPr>
                <w:rFonts w:cs="Arial"/>
                <w:i/>
                <w:sz w:val="22"/>
                <w:szCs w:val="22"/>
              </w:rPr>
              <w:t>Insurance) of the Agreement.</w:t>
            </w:r>
          </w:p>
          <w:p w14:paraId="508D406D" w14:textId="77777777" w:rsidR="0021785B" w:rsidRPr="003806F6" w:rsidRDefault="0021785B" w:rsidP="003806F6">
            <w:pPr>
              <w:tabs>
                <w:tab w:val="left" w:pos="-720"/>
                <w:tab w:val="left" w:pos="360"/>
              </w:tabs>
              <w:ind w:left="342" w:hanging="342"/>
              <w:rPr>
                <w:rFonts w:cs="Arial"/>
                <w:sz w:val="22"/>
                <w:szCs w:val="22"/>
              </w:rPr>
            </w:pPr>
          </w:p>
        </w:tc>
      </w:tr>
      <w:tr w:rsidR="0021785B" w:rsidRPr="000546A6" w14:paraId="2390C299" w14:textId="77777777" w:rsidTr="0021785B">
        <w:tc>
          <w:tcPr>
            <w:tcW w:w="2448" w:type="dxa"/>
            <w:shd w:val="clear" w:color="auto" w:fill="D9D9D9" w:themeFill="background1" w:themeFillShade="D9"/>
          </w:tcPr>
          <w:p w14:paraId="07A9CFA4" w14:textId="77777777" w:rsidR="0021785B" w:rsidRPr="003806F6" w:rsidRDefault="0021785B" w:rsidP="003806F6">
            <w:pPr>
              <w:tabs>
                <w:tab w:val="left" w:pos="-720"/>
                <w:tab w:val="left" w:pos="360"/>
              </w:tabs>
              <w:ind w:left="180"/>
              <w:rPr>
                <w:rFonts w:cs="Arial"/>
                <w:b/>
                <w:sz w:val="22"/>
                <w:szCs w:val="22"/>
              </w:rPr>
            </w:pPr>
          </w:p>
          <w:p w14:paraId="188F702B" w14:textId="1B764618" w:rsidR="0021785B" w:rsidRPr="003806F6" w:rsidRDefault="0021785B" w:rsidP="003806F6">
            <w:pPr>
              <w:tabs>
                <w:tab w:val="left" w:pos="-720"/>
                <w:tab w:val="left" w:pos="360"/>
              </w:tabs>
              <w:ind w:left="180" w:hanging="180"/>
              <w:rPr>
                <w:rFonts w:cs="Arial"/>
                <w:sz w:val="22"/>
                <w:szCs w:val="22"/>
              </w:rPr>
            </w:pPr>
            <w:r w:rsidRPr="003806F6">
              <w:rPr>
                <w:rFonts w:cs="Arial"/>
                <w:b/>
                <w:sz w:val="22"/>
                <w:szCs w:val="22"/>
              </w:rPr>
              <w:t>1</w:t>
            </w:r>
            <w:r w:rsidR="00E87DA1" w:rsidRPr="003806F6">
              <w:rPr>
                <w:rFonts w:cs="Arial"/>
                <w:b/>
                <w:sz w:val="22"/>
                <w:szCs w:val="22"/>
              </w:rPr>
              <w:t>3</w:t>
            </w:r>
            <w:r w:rsidRPr="003806F6">
              <w:rPr>
                <w:rFonts w:cs="Arial"/>
                <w:b/>
                <w:sz w:val="22"/>
                <w:szCs w:val="22"/>
              </w:rPr>
              <w:t>.</w:t>
            </w:r>
            <w:r w:rsidRPr="003806F6">
              <w:rPr>
                <w:rFonts w:cs="Arial"/>
                <w:b/>
                <w:sz w:val="22"/>
                <w:szCs w:val="22"/>
              </w:rPr>
              <w:tab/>
              <w:t>Specia</w:t>
            </w:r>
            <w:r w:rsidR="00537404" w:rsidRPr="003806F6">
              <w:rPr>
                <w:rFonts w:cs="Arial"/>
                <w:b/>
                <w:sz w:val="22"/>
                <w:szCs w:val="22"/>
              </w:rPr>
              <w:t>l Terms</w:t>
            </w:r>
            <w:r w:rsidRPr="003806F6">
              <w:rPr>
                <w:rFonts w:cs="Arial"/>
                <w:b/>
                <w:sz w:val="22"/>
                <w:szCs w:val="22"/>
              </w:rPr>
              <w:t xml:space="preserve"> </w:t>
            </w:r>
          </w:p>
          <w:p w14:paraId="51CECDD4" w14:textId="77777777" w:rsidR="0021785B" w:rsidRPr="003806F6" w:rsidRDefault="0021785B" w:rsidP="003806F6">
            <w:pPr>
              <w:tabs>
                <w:tab w:val="left" w:pos="-720"/>
                <w:tab w:val="left" w:pos="360"/>
              </w:tabs>
              <w:ind w:left="360"/>
              <w:rPr>
                <w:rFonts w:cs="Arial"/>
                <w:b/>
                <w:sz w:val="22"/>
                <w:szCs w:val="22"/>
              </w:rPr>
            </w:pPr>
          </w:p>
        </w:tc>
        <w:tc>
          <w:tcPr>
            <w:tcW w:w="6794" w:type="dxa"/>
          </w:tcPr>
          <w:p w14:paraId="05BB1E4D" w14:textId="77777777" w:rsidR="00537404" w:rsidRPr="003806F6" w:rsidRDefault="00537404" w:rsidP="003806F6">
            <w:pPr>
              <w:tabs>
                <w:tab w:val="left" w:pos="-720"/>
                <w:tab w:val="left" w:pos="360"/>
              </w:tabs>
              <w:rPr>
                <w:rFonts w:cs="Arial"/>
                <w:sz w:val="22"/>
                <w:szCs w:val="22"/>
                <w:highlight w:val="yellow"/>
              </w:rPr>
            </w:pPr>
          </w:p>
          <w:p w14:paraId="7686331B" w14:textId="77777777" w:rsidR="00537404" w:rsidRPr="003806F6" w:rsidRDefault="00537404" w:rsidP="003806F6">
            <w:pPr>
              <w:tabs>
                <w:tab w:val="left" w:pos="-720"/>
                <w:tab w:val="left" w:pos="360"/>
              </w:tabs>
              <w:rPr>
                <w:rFonts w:cs="Arial"/>
                <w:sz w:val="22"/>
                <w:szCs w:val="22"/>
                <w:highlight w:val="yellow"/>
              </w:rPr>
            </w:pPr>
            <w:r w:rsidRPr="003806F6">
              <w:rPr>
                <w:rFonts w:cs="Arial"/>
                <w:i/>
                <w:sz w:val="22"/>
                <w:szCs w:val="22"/>
              </w:rPr>
              <w:t>These special terms supersede the Agreement to the extent of any conflict:</w:t>
            </w:r>
          </w:p>
          <w:p w14:paraId="1563896C" w14:textId="77777777" w:rsidR="00537404" w:rsidRPr="003806F6" w:rsidRDefault="00537404" w:rsidP="003806F6">
            <w:pPr>
              <w:tabs>
                <w:tab w:val="left" w:pos="-720"/>
                <w:tab w:val="left" w:pos="360"/>
              </w:tabs>
              <w:rPr>
                <w:rFonts w:cs="Arial"/>
                <w:sz w:val="22"/>
                <w:szCs w:val="22"/>
                <w:highlight w:val="yellow"/>
              </w:rPr>
            </w:pPr>
          </w:p>
          <w:p w14:paraId="269BBC64" w14:textId="77777777" w:rsidR="0021785B" w:rsidRPr="003806F6" w:rsidRDefault="0021785B" w:rsidP="003806F6">
            <w:pPr>
              <w:tabs>
                <w:tab w:val="left" w:pos="-720"/>
                <w:tab w:val="left" w:pos="360"/>
              </w:tabs>
              <w:rPr>
                <w:rFonts w:cs="Arial"/>
                <w:sz w:val="22"/>
                <w:szCs w:val="22"/>
              </w:rPr>
            </w:pPr>
            <w:r w:rsidRPr="003806F6">
              <w:rPr>
                <w:rFonts w:cs="Arial"/>
                <w:sz w:val="22"/>
                <w:szCs w:val="22"/>
                <w:highlight w:val="yellow"/>
              </w:rPr>
              <w:t>[</w:t>
            </w:r>
            <w:r w:rsidR="00537404" w:rsidRPr="003806F6">
              <w:rPr>
                <w:rFonts w:cs="Arial"/>
                <w:sz w:val="22"/>
                <w:szCs w:val="22"/>
                <w:highlight w:val="yellow"/>
              </w:rPr>
              <w:t>insert</w:t>
            </w:r>
            <w:r w:rsidR="00537404" w:rsidRPr="003806F6">
              <w:rPr>
                <w:rFonts w:cs="Arial"/>
                <w:b/>
                <w:sz w:val="22"/>
                <w:szCs w:val="22"/>
                <w:highlight w:val="yellow"/>
              </w:rPr>
              <w:t xml:space="preserve"> (if </w:t>
            </w:r>
            <w:r w:rsidRPr="003806F6">
              <w:rPr>
                <w:rFonts w:cs="Arial"/>
                <w:b/>
                <w:sz w:val="22"/>
                <w:szCs w:val="22"/>
                <w:highlight w:val="yellow"/>
              </w:rPr>
              <w:t>none, write “N/A”</w:t>
            </w:r>
            <w:r w:rsidR="00537404" w:rsidRPr="003806F6">
              <w:rPr>
                <w:rFonts w:cs="Arial"/>
                <w:b/>
                <w:sz w:val="22"/>
                <w:szCs w:val="22"/>
                <w:highlight w:val="yellow"/>
              </w:rPr>
              <w:t>)</w:t>
            </w:r>
            <w:r w:rsidRPr="003806F6">
              <w:rPr>
                <w:rFonts w:cs="Arial"/>
                <w:sz w:val="22"/>
                <w:szCs w:val="22"/>
                <w:highlight w:val="yellow"/>
              </w:rPr>
              <w:t>]</w:t>
            </w:r>
          </w:p>
          <w:p w14:paraId="3F971F18" w14:textId="77777777" w:rsidR="00537404" w:rsidRPr="003806F6" w:rsidRDefault="00537404" w:rsidP="003806F6">
            <w:pPr>
              <w:tabs>
                <w:tab w:val="left" w:pos="-720"/>
                <w:tab w:val="left" w:pos="360"/>
              </w:tabs>
              <w:rPr>
                <w:rFonts w:cs="Arial"/>
                <w:sz w:val="22"/>
                <w:szCs w:val="22"/>
              </w:rPr>
            </w:pPr>
          </w:p>
        </w:tc>
      </w:tr>
    </w:tbl>
    <w:p w14:paraId="03862A1F" w14:textId="77777777" w:rsidR="0021785B" w:rsidRPr="003806F6" w:rsidRDefault="0021785B" w:rsidP="004F7CA4">
      <w:pPr>
        <w:tabs>
          <w:tab w:val="left" w:pos="-720"/>
          <w:tab w:val="left" w:pos="360"/>
        </w:tabs>
        <w:jc w:val="both"/>
        <w:rPr>
          <w:rFonts w:cs="Arial"/>
          <w:b/>
          <w:sz w:val="22"/>
          <w:szCs w:val="22"/>
        </w:rPr>
      </w:pPr>
    </w:p>
    <w:p w14:paraId="29E79FFF" w14:textId="77777777" w:rsidR="000546A6" w:rsidRPr="003806F6" w:rsidRDefault="000546A6" w:rsidP="00C5068B">
      <w:pPr>
        <w:rPr>
          <w:rFonts w:cs="Arial"/>
          <w:sz w:val="22"/>
          <w:szCs w:val="22"/>
        </w:rPr>
      </w:pPr>
    </w:p>
    <w:p w14:paraId="2C9402AD" w14:textId="77777777" w:rsidR="00A033CB" w:rsidRPr="003806F6" w:rsidRDefault="0021785B" w:rsidP="003806F6">
      <w:pPr>
        <w:rPr>
          <w:rFonts w:cs="Arial"/>
          <w:b/>
          <w:bCs/>
          <w:i/>
          <w:iCs/>
          <w:sz w:val="22"/>
          <w:szCs w:val="22"/>
        </w:rPr>
      </w:pPr>
      <w:r w:rsidRPr="003806F6">
        <w:rPr>
          <w:rFonts w:cs="Arial"/>
          <w:b/>
          <w:bCs/>
          <w:i/>
          <w:iCs/>
          <w:sz w:val="22"/>
          <w:szCs w:val="22"/>
        </w:rPr>
        <w:t xml:space="preserve">If you are signing on behalf of your company, you represent and </w:t>
      </w:r>
      <w:proofErr w:type="gramStart"/>
      <w:r w:rsidRPr="003806F6">
        <w:rPr>
          <w:rFonts w:cs="Arial"/>
          <w:b/>
          <w:bCs/>
          <w:i/>
          <w:iCs/>
          <w:sz w:val="22"/>
          <w:szCs w:val="22"/>
        </w:rPr>
        <w:t>warrant</w:t>
      </w:r>
      <w:proofErr w:type="gramEnd"/>
      <w:r w:rsidRPr="003806F6">
        <w:rPr>
          <w:rFonts w:cs="Arial"/>
          <w:b/>
          <w:bCs/>
          <w:i/>
          <w:iCs/>
          <w:sz w:val="22"/>
          <w:szCs w:val="22"/>
        </w:rPr>
        <w:t xml:space="preserve"> that you: </w:t>
      </w:r>
    </w:p>
    <w:p w14:paraId="453773A6" w14:textId="77777777" w:rsidR="00A033CB" w:rsidRPr="003806F6" w:rsidRDefault="0021785B" w:rsidP="00C5068B">
      <w:pPr>
        <w:pStyle w:val="BodyText"/>
        <w:spacing w:after="0"/>
        <w:rPr>
          <w:rFonts w:cs="Arial"/>
          <w:b/>
          <w:bCs/>
          <w:i/>
          <w:iCs/>
          <w:sz w:val="22"/>
          <w:szCs w:val="22"/>
        </w:rPr>
      </w:pPr>
      <w:r w:rsidRPr="003806F6">
        <w:rPr>
          <w:rFonts w:cs="Arial"/>
          <w:b/>
          <w:bCs/>
          <w:i/>
          <w:iCs/>
          <w:sz w:val="22"/>
          <w:szCs w:val="22"/>
        </w:rPr>
        <w:t xml:space="preserve">(1) have full legal authority to bind your company to these terms and conditions; </w:t>
      </w:r>
    </w:p>
    <w:p w14:paraId="7B5C881C" w14:textId="77777777" w:rsidR="00A033CB" w:rsidRPr="003806F6" w:rsidRDefault="0021785B" w:rsidP="00C5068B">
      <w:pPr>
        <w:pStyle w:val="BodyText"/>
        <w:spacing w:after="0"/>
        <w:rPr>
          <w:rFonts w:cs="Arial"/>
          <w:b/>
          <w:bCs/>
          <w:i/>
          <w:iCs/>
          <w:sz w:val="22"/>
          <w:szCs w:val="22"/>
        </w:rPr>
      </w:pPr>
      <w:r w:rsidRPr="003806F6">
        <w:rPr>
          <w:rFonts w:cs="Arial"/>
          <w:b/>
          <w:bCs/>
          <w:i/>
          <w:iCs/>
          <w:sz w:val="22"/>
          <w:szCs w:val="22"/>
        </w:rPr>
        <w:t xml:space="preserve">(2) have read and understood this Agreement; and </w:t>
      </w:r>
    </w:p>
    <w:p w14:paraId="322D5A98" w14:textId="0F9EECCF" w:rsidR="009F722E" w:rsidRPr="003806F6" w:rsidRDefault="0021785B" w:rsidP="00295029">
      <w:pPr>
        <w:spacing w:after="240"/>
        <w:jc w:val="both"/>
        <w:rPr>
          <w:rFonts w:cs="Arial"/>
          <w:b/>
          <w:bCs/>
          <w:sz w:val="22"/>
          <w:szCs w:val="22"/>
        </w:rPr>
      </w:pPr>
      <w:r w:rsidRPr="003806F6">
        <w:rPr>
          <w:rFonts w:cs="Arial"/>
          <w:b/>
          <w:bCs/>
          <w:i/>
          <w:iCs/>
          <w:sz w:val="22"/>
          <w:szCs w:val="22"/>
        </w:rPr>
        <w:t>(3) agree to this SOW on behalf of your company.</w:t>
      </w:r>
      <w:r w:rsidR="00BA5F2B">
        <w:rPr>
          <w:rFonts w:cs="Arial"/>
          <w:b/>
          <w:bCs/>
          <w:i/>
          <w:iCs/>
          <w:sz w:val="22"/>
          <w:szCs w:val="22"/>
        </w:rPr>
        <w:t xml:space="preserve"> </w:t>
      </w:r>
    </w:p>
    <w:p w14:paraId="10F94546" w14:textId="77777777" w:rsidR="00EC6C32" w:rsidRPr="003806F6" w:rsidRDefault="00EC6C32" w:rsidP="001F4DEB">
      <w:pPr>
        <w:pStyle w:val="BodyText"/>
        <w:rPr>
          <w:rFonts w:cs="Arial"/>
          <w:b/>
          <w:i/>
          <w:sz w:val="22"/>
          <w:szCs w:val="22"/>
        </w:rPr>
      </w:pPr>
    </w:p>
    <w:p w14:paraId="3C7DBAC5" w14:textId="77777777" w:rsidR="0021785B" w:rsidRPr="003806F6" w:rsidRDefault="00EC6C32" w:rsidP="00C5068B">
      <w:pPr>
        <w:pStyle w:val="BodyText"/>
        <w:rPr>
          <w:rFonts w:cs="Arial"/>
          <w:b/>
          <w:bCs/>
          <w:i/>
          <w:iCs/>
          <w:sz w:val="22"/>
          <w:szCs w:val="22"/>
        </w:rPr>
      </w:pPr>
      <w:r w:rsidRPr="003806F6">
        <w:rPr>
          <w:rFonts w:cs="Arial"/>
          <w:b/>
          <w:i/>
          <w:sz w:val="22"/>
          <w:szCs w:val="22"/>
        </w:rPr>
        <w:t xml:space="preserve">If </w:t>
      </w:r>
      <w:r w:rsidR="0021785B" w:rsidRPr="003806F6">
        <w:rPr>
          <w:rFonts w:cs="Arial"/>
          <w:b/>
          <w:bCs/>
          <w:i/>
          <w:iCs/>
          <w:sz w:val="22"/>
          <w:szCs w:val="22"/>
        </w:rPr>
        <w:t>you do not have the legal authority to bind your company, do not sign the signature box below.</w:t>
      </w:r>
    </w:p>
    <w:p w14:paraId="3E72ED96" w14:textId="77777777" w:rsidR="0021785B" w:rsidRPr="003806F6" w:rsidRDefault="0021785B" w:rsidP="00C5068B">
      <w:pPr>
        <w:pStyle w:val="BodyText"/>
        <w:spacing w:after="240"/>
        <w:rPr>
          <w:rFonts w:cs="Arial"/>
          <w:sz w:val="22"/>
          <w:szCs w:val="22"/>
        </w:rPr>
      </w:pPr>
      <w:r w:rsidRPr="003806F6">
        <w:rPr>
          <w:rFonts w:cs="Arial"/>
          <w:sz w:val="22"/>
          <w:szCs w:val="22"/>
        </w:rPr>
        <w:t>Signed by authorized representatives of the parties on the dates written below.</w:t>
      </w:r>
    </w:p>
    <w:tbl>
      <w:tblPr>
        <w:tblW w:w="9360" w:type="dxa"/>
        <w:tblInd w:w="108" w:type="dxa"/>
        <w:tblLayout w:type="fixed"/>
        <w:tblLook w:val="0000" w:firstRow="0" w:lastRow="0" w:firstColumn="0" w:lastColumn="0" w:noHBand="0" w:noVBand="0"/>
      </w:tblPr>
      <w:tblGrid>
        <w:gridCol w:w="4500"/>
        <w:gridCol w:w="4860"/>
      </w:tblGrid>
      <w:tr w:rsidR="00E369A1" w:rsidRPr="000546A6" w14:paraId="3B3A5EE4" w14:textId="77777777" w:rsidTr="00081EBE">
        <w:trPr>
          <w:trHeight w:val="432"/>
        </w:trPr>
        <w:tc>
          <w:tcPr>
            <w:tcW w:w="4500" w:type="dxa"/>
            <w:vAlign w:val="center"/>
          </w:tcPr>
          <w:p w14:paraId="31582A92" w14:textId="45E34FEB" w:rsidR="00E369A1" w:rsidRPr="003806F6" w:rsidRDefault="009F722E" w:rsidP="00295029">
            <w:pPr>
              <w:spacing w:after="240"/>
              <w:jc w:val="both"/>
              <w:rPr>
                <w:rFonts w:cs="Arial"/>
                <w:b/>
                <w:bCs/>
                <w:sz w:val="22"/>
                <w:szCs w:val="22"/>
              </w:rPr>
            </w:pPr>
            <w:r w:rsidRPr="003806F6">
              <w:rPr>
                <w:rFonts w:cs="Arial"/>
                <w:b/>
                <w:bCs/>
                <w:sz w:val="22"/>
                <w:szCs w:val="22"/>
              </w:rPr>
              <w:t>BOEING</w:t>
            </w:r>
            <w:r w:rsidR="00E369A1" w:rsidRPr="003806F6">
              <w:rPr>
                <w:rFonts w:cs="Arial"/>
                <w:b/>
                <w:bCs/>
                <w:sz w:val="22"/>
                <w:szCs w:val="22"/>
              </w:rPr>
              <w:t>:</w:t>
            </w:r>
          </w:p>
          <w:p w14:paraId="6976DC6E" w14:textId="43360AB5" w:rsidR="00CD5357" w:rsidRPr="003806F6" w:rsidRDefault="00CD5357" w:rsidP="00295029">
            <w:pPr>
              <w:spacing w:after="240"/>
              <w:jc w:val="both"/>
              <w:rPr>
                <w:rFonts w:cs="Arial"/>
                <w:b/>
                <w:bCs/>
                <w:sz w:val="22"/>
                <w:szCs w:val="22"/>
              </w:rPr>
            </w:pPr>
            <w:r w:rsidRPr="003806F6">
              <w:rPr>
                <w:rFonts w:cs="Arial"/>
                <w:b/>
                <w:bCs/>
                <w:sz w:val="22"/>
                <w:szCs w:val="22"/>
              </w:rPr>
              <w:t>The Boeing Company</w:t>
            </w:r>
          </w:p>
        </w:tc>
        <w:tc>
          <w:tcPr>
            <w:tcW w:w="4860" w:type="dxa"/>
            <w:vAlign w:val="center"/>
          </w:tcPr>
          <w:p w14:paraId="0674FEA8" w14:textId="28044D11" w:rsidR="00E369A1" w:rsidRPr="003806F6" w:rsidRDefault="001C7F74" w:rsidP="00295029">
            <w:pPr>
              <w:spacing w:after="240"/>
              <w:jc w:val="both"/>
              <w:rPr>
                <w:rFonts w:cs="Arial"/>
                <w:b/>
                <w:bCs/>
                <w:sz w:val="22"/>
                <w:szCs w:val="22"/>
              </w:rPr>
            </w:pPr>
            <w:r w:rsidRPr="003806F6">
              <w:rPr>
                <w:rFonts w:cs="Arial"/>
                <w:b/>
                <w:bCs/>
                <w:sz w:val="22"/>
                <w:szCs w:val="22"/>
              </w:rPr>
              <w:t>SUPPLIER</w:t>
            </w:r>
            <w:r w:rsidR="00E369A1" w:rsidRPr="003806F6">
              <w:rPr>
                <w:rFonts w:cs="Arial"/>
                <w:b/>
                <w:bCs/>
                <w:sz w:val="22"/>
                <w:szCs w:val="22"/>
              </w:rPr>
              <w:t>:</w:t>
            </w:r>
          </w:p>
          <w:p w14:paraId="609124B7" w14:textId="480D5D24" w:rsidR="00CD5357" w:rsidRPr="003806F6" w:rsidRDefault="00CD5357" w:rsidP="00295029">
            <w:pPr>
              <w:spacing w:after="240"/>
              <w:jc w:val="both"/>
              <w:rPr>
                <w:rFonts w:cs="Arial"/>
                <w:b/>
                <w:bCs/>
                <w:sz w:val="22"/>
                <w:szCs w:val="22"/>
              </w:rPr>
            </w:pPr>
            <w:r w:rsidRPr="003806F6">
              <w:rPr>
                <w:rFonts w:cs="Arial"/>
                <w:b/>
                <w:sz w:val="22"/>
                <w:szCs w:val="22"/>
              </w:rPr>
              <w:t>[</w:t>
            </w:r>
            <w:r w:rsidR="001C7F74" w:rsidRPr="003806F6">
              <w:rPr>
                <w:rFonts w:cs="Arial"/>
                <w:b/>
                <w:bCs/>
                <w:sz w:val="22"/>
                <w:szCs w:val="22"/>
                <w:highlight w:val="yellow"/>
              </w:rPr>
              <w:t>Supplier</w:t>
            </w:r>
            <w:r w:rsidRPr="003806F6">
              <w:rPr>
                <w:rFonts w:cs="Arial"/>
                <w:b/>
                <w:bCs/>
                <w:sz w:val="22"/>
                <w:szCs w:val="22"/>
                <w:highlight w:val="yellow"/>
              </w:rPr>
              <w:t xml:space="preserve"> Legal Entity Name</w:t>
            </w:r>
            <w:r w:rsidRPr="003806F6">
              <w:rPr>
                <w:rFonts w:cs="Arial"/>
                <w:b/>
                <w:sz w:val="22"/>
                <w:szCs w:val="22"/>
              </w:rPr>
              <w:t>]</w:t>
            </w:r>
          </w:p>
        </w:tc>
      </w:tr>
      <w:tr w:rsidR="00E369A1" w:rsidRPr="000546A6" w14:paraId="27A62B92" w14:textId="77777777" w:rsidTr="00081EBE">
        <w:trPr>
          <w:trHeight w:val="432"/>
        </w:trPr>
        <w:tc>
          <w:tcPr>
            <w:tcW w:w="4500" w:type="dxa"/>
            <w:vAlign w:val="bottom"/>
          </w:tcPr>
          <w:p w14:paraId="49572592" w14:textId="43BB115C" w:rsidR="00E369A1" w:rsidRPr="003806F6" w:rsidRDefault="00E369A1" w:rsidP="004F7CA4">
            <w:pPr>
              <w:tabs>
                <w:tab w:val="right" w:pos="4284"/>
              </w:tabs>
              <w:jc w:val="both"/>
              <w:rPr>
                <w:rFonts w:cs="Arial"/>
                <w:b/>
                <w:bCs/>
                <w:sz w:val="22"/>
                <w:szCs w:val="22"/>
              </w:rPr>
            </w:pPr>
            <w:r w:rsidRPr="003806F6">
              <w:rPr>
                <w:rFonts w:cs="Arial"/>
                <w:sz w:val="22"/>
                <w:szCs w:val="22"/>
              </w:rPr>
              <w:t>By</w:t>
            </w:r>
            <w:r w:rsidR="005178A7" w:rsidRPr="003806F6">
              <w:rPr>
                <w:rFonts w:cs="Arial"/>
                <w:sz w:val="22"/>
                <w:szCs w:val="22"/>
              </w:rPr>
              <w:t>:</w:t>
            </w:r>
            <w:r w:rsidR="00CF3530" w:rsidRPr="003806F6">
              <w:rPr>
                <w:rFonts w:cs="Arial"/>
                <w:sz w:val="22"/>
                <w:szCs w:val="22"/>
              </w:rPr>
              <w:t xml:space="preserve"> </w:t>
            </w:r>
            <w:r w:rsidRPr="003806F6">
              <w:rPr>
                <w:rFonts w:cs="Arial"/>
                <w:sz w:val="22"/>
                <w:szCs w:val="22"/>
                <w:u w:val="single"/>
              </w:rPr>
              <w:tab/>
            </w:r>
          </w:p>
        </w:tc>
        <w:tc>
          <w:tcPr>
            <w:tcW w:w="4860" w:type="dxa"/>
            <w:vAlign w:val="bottom"/>
          </w:tcPr>
          <w:p w14:paraId="2F493C97" w14:textId="7A95C3BF" w:rsidR="00E369A1" w:rsidRPr="003806F6" w:rsidRDefault="00E369A1" w:rsidP="004F7CA4">
            <w:pPr>
              <w:tabs>
                <w:tab w:val="right" w:pos="4122"/>
              </w:tabs>
              <w:jc w:val="both"/>
              <w:rPr>
                <w:rFonts w:cs="Arial"/>
                <w:b/>
                <w:bCs/>
                <w:sz w:val="22"/>
                <w:szCs w:val="22"/>
              </w:rPr>
            </w:pPr>
            <w:r w:rsidRPr="003806F6">
              <w:rPr>
                <w:rFonts w:cs="Arial"/>
                <w:sz w:val="22"/>
                <w:szCs w:val="22"/>
              </w:rPr>
              <w:t>By</w:t>
            </w:r>
            <w:r w:rsidR="005178A7" w:rsidRPr="003806F6">
              <w:rPr>
                <w:rFonts w:cs="Arial"/>
                <w:sz w:val="22"/>
                <w:szCs w:val="22"/>
              </w:rPr>
              <w:t>:</w:t>
            </w:r>
            <w:r w:rsidR="00CF3530" w:rsidRPr="003806F6">
              <w:rPr>
                <w:rFonts w:cs="Arial"/>
                <w:sz w:val="22"/>
                <w:szCs w:val="22"/>
              </w:rPr>
              <w:t xml:space="preserve"> </w:t>
            </w:r>
            <w:r w:rsidRPr="003806F6">
              <w:rPr>
                <w:rFonts w:cs="Arial"/>
                <w:sz w:val="22"/>
                <w:szCs w:val="22"/>
                <w:u w:val="single"/>
              </w:rPr>
              <w:tab/>
            </w:r>
          </w:p>
        </w:tc>
      </w:tr>
      <w:tr w:rsidR="00E369A1" w:rsidRPr="000546A6" w14:paraId="767443AC" w14:textId="77777777" w:rsidTr="00081EBE">
        <w:trPr>
          <w:trHeight w:val="432"/>
        </w:trPr>
        <w:tc>
          <w:tcPr>
            <w:tcW w:w="4500" w:type="dxa"/>
            <w:vAlign w:val="bottom"/>
          </w:tcPr>
          <w:p w14:paraId="2CE25B27" w14:textId="5E83619C" w:rsidR="00E369A1" w:rsidRPr="003806F6" w:rsidRDefault="00E369A1" w:rsidP="004F7CA4">
            <w:pPr>
              <w:tabs>
                <w:tab w:val="right" w:pos="4284"/>
              </w:tabs>
              <w:jc w:val="both"/>
              <w:rPr>
                <w:rFonts w:cs="Arial"/>
                <w:b/>
                <w:bCs/>
                <w:sz w:val="22"/>
                <w:szCs w:val="22"/>
                <w:u w:val="single"/>
              </w:rPr>
            </w:pPr>
            <w:r w:rsidRPr="003806F6">
              <w:rPr>
                <w:rFonts w:cs="Arial"/>
                <w:sz w:val="22"/>
                <w:szCs w:val="22"/>
              </w:rPr>
              <w:t>Print Name</w:t>
            </w:r>
            <w:r w:rsidR="005178A7" w:rsidRPr="003806F6">
              <w:rPr>
                <w:rFonts w:cs="Arial"/>
                <w:sz w:val="22"/>
                <w:szCs w:val="22"/>
              </w:rPr>
              <w:t>:</w:t>
            </w:r>
            <w:r w:rsidR="00CF3530" w:rsidRPr="003806F6">
              <w:rPr>
                <w:rFonts w:cs="Arial"/>
                <w:sz w:val="22"/>
                <w:szCs w:val="22"/>
              </w:rPr>
              <w:t xml:space="preserve"> </w:t>
            </w:r>
            <w:r w:rsidRPr="003806F6">
              <w:rPr>
                <w:rFonts w:cs="Arial"/>
                <w:sz w:val="22"/>
                <w:szCs w:val="22"/>
                <w:u w:val="single"/>
              </w:rPr>
              <w:tab/>
            </w:r>
          </w:p>
        </w:tc>
        <w:tc>
          <w:tcPr>
            <w:tcW w:w="4860" w:type="dxa"/>
            <w:vAlign w:val="bottom"/>
          </w:tcPr>
          <w:p w14:paraId="02CFBC37" w14:textId="714474D0" w:rsidR="00E369A1" w:rsidRPr="003806F6" w:rsidRDefault="00E369A1" w:rsidP="004F7CA4">
            <w:pPr>
              <w:tabs>
                <w:tab w:val="right" w:pos="4122"/>
              </w:tabs>
              <w:jc w:val="both"/>
              <w:rPr>
                <w:rFonts w:cs="Arial"/>
                <w:b/>
                <w:bCs/>
                <w:sz w:val="22"/>
                <w:szCs w:val="22"/>
              </w:rPr>
            </w:pPr>
            <w:r w:rsidRPr="003806F6">
              <w:rPr>
                <w:rFonts w:cs="Arial"/>
                <w:sz w:val="22"/>
                <w:szCs w:val="22"/>
              </w:rPr>
              <w:t>Print Name</w:t>
            </w:r>
            <w:r w:rsidR="005178A7" w:rsidRPr="003806F6">
              <w:rPr>
                <w:rFonts w:cs="Arial"/>
                <w:sz w:val="22"/>
                <w:szCs w:val="22"/>
              </w:rPr>
              <w:t>:</w:t>
            </w:r>
            <w:r w:rsidR="00CF3530" w:rsidRPr="003806F6">
              <w:rPr>
                <w:rFonts w:cs="Arial"/>
                <w:sz w:val="22"/>
                <w:szCs w:val="22"/>
              </w:rPr>
              <w:t xml:space="preserve"> </w:t>
            </w:r>
            <w:r w:rsidRPr="003806F6">
              <w:rPr>
                <w:rFonts w:cs="Arial"/>
                <w:sz w:val="22"/>
                <w:szCs w:val="22"/>
                <w:u w:val="single"/>
              </w:rPr>
              <w:tab/>
            </w:r>
          </w:p>
        </w:tc>
      </w:tr>
      <w:tr w:rsidR="00E369A1" w:rsidRPr="000546A6" w14:paraId="2F155003" w14:textId="77777777" w:rsidTr="00081EBE">
        <w:trPr>
          <w:trHeight w:val="432"/>
        </w:trPr>
        <w:tc>
          <w:tcPr>
            <w:tcW w:w="4500" w:type="dxa"/>
            <w:vAlign w:val="bottom"/>
          </w:tcPr>
          <w:p w14:paraId="65551871" w14:textId="6A4232EA" w:rsidR="00E369A1" w:rsidRPr="003806F6" w:rsidRDefault="00E369A1" w:rsidP="004F7CA4">
            <w:pPr>
              <w:tabs>
                <w:tab w:val="right" w:pos="4284"/>
              </w:tabs>
              <w:jc w:val="both"/>
              <w:rPr>
                <w:rFonts w:cs="Arial"/>
                <w:b/>
                <w:bCs/>
                <w:sz w:val="22"/>
                <w:szCs w:val="22"/>
              </w:rPr>
            </w:pPr>
            <w:r w:rsidRPr="003806F6">
              <w:rPr>
                <w:rFonts w:cs="Arial"/>
                <w:sz w:val="22"/>
                <w:szCs w:val="22"/>
              </w:rPr>
              <w:t>Title</w:t>
            </w:r>
            <w:r w:rsidR="005178A7" w:rsidRPr="003806F6">
              <w:rPr>
                <w:rFonts w:cs="Arial"/>
                <w:sz w:val="22"/>
                <w:szCs w:val="22"/>
              </w:rPr>
              <w:t>:</w:t>
            </w:r>
            <w:r w:rsidR="00CF3530" w:rsidRPr="003806F6">
              <w:rPr>
                <w:rFonts w:cs="Arial"/>
                <w:sz w:val="22"/>
                <w:szCs w:val="22"/>
              </w:rPr>
              <w:t xml:space="preserve"> </w:t>
            </w:r>
            <w:r w:rsidRPr="003806F6">
              <w:rPr>
                <w:rFonts w:cs="Arial"/>
                <w:sz w:val="22"/>
                <w:szCs w:val="22"/>
                <w:u w:val="single"/>
              </w:rPr>
              <w:tab/>
            </w:r>
          </w:p>
        </w:tc>
        <w:tc>
          <w:tcPr>
            <w:tcW w:w="4860" w:type="dxa"/>
            <w:vAlign w:val="bottom"/>
          </w:tcPr>
          <w:p w14:paraId="0C979AAB" w14:textId="08A835D2" w:rsidR="00E369A1" w:rsidRPr="003806F6" w:rsidRDefault="00E369A1" w:rsidP="004F7CA4">
            <w:pPr>
              <w:tabs>
                <w:tab w:val="right" w:pos="4122"/>
              </w:tabs>
              <w:jc w:val="both"/>
              <w:rPr>
                <w:rFonts w:cs="Arial"/>
                <w:b/>
                <w:bCs/>
                <w:sz w:val="22"/>
                <w:szCs w:val="22"/>
              </w:rPr>
            </w:pPr>
            <w:r w:rsidRPr="003806F6">
              <w:rPr>
                <w:rFonts w:cs="Arial"/>
                <w:sz w:val="22"/>
                <w:szCs w:val="22"/>
              </w:rPr>
              <w:t>Title</w:t>
            </w:r>
            <w:r w:rsidR="005178A7" w:rsidRPr="003806F6">
              <w:rPr>
                <w:rFonts w:cs="Arial"/>
                <w:sz w:val="22"/>
                <w:szCs w:val="22"/>
              </w:rPr>
              <w:t>:</w:t>
            </w:r>
            <w:r w:rsidR="00CF3530" w:rsidRPr="003806F6">
              <w:rPr>
                <w:rFonts w:cs="Arial"/>
                <w:sz w:val="22"/>
                <w:szCs w:val="22"/>
              </w:rPr>
              <w:t xml:space="preserve"> </w:t>
            </w:r>
            <w:r w:rsidRPr="003806F6">
              <w:rPr>
                <w:rFonts w:cs="Arial"/>
                <w:sz w:val="22"/>
                <w:szCs w:val="22"/>
                <w:u w:val="single"/>
              </w:rPr>
              <w:tab/>
            </w:r>
          </w:p>
        </w:tc>
      </w:tr>
      <w:tr w:rsidR="00E369A1" w:rsidRPr="000546A6" w14:paraId="3381ABC6" w14:textId="77777777" w:rsidTr="00081EBE">
        <w:trPr>
          <w:trHeight w:val="432"/>
        </w:trPr>
        <w:tc>
          <w:tcPr>
            <w:tcW w:w="4500" w:type="dxa"/>
            <w:vAlign w:val="bottom"/>
          </w:tcPr>
          <w:p w14:paraId="5FAB5E47" w14:textId="3825619A" w:rsidR="00E369A1" w:rsidRPr="003806F6" w:rsidRDefault="00E369A1" w:rsidP="004F7CA4">
            <w:pPr>
              <w:tabs>
                <w:tab w:val="right" w:pos="4284"/>
              </w:tabs>
              <w:jc w:val="both"/>
              <w:rPr>
                <w:rFonts w:cs="Arial"/>
                <w:b/>
                <w:bCs/>
                <w:sz w:val="22"/>
                <w:szCs w:val="22"/>
              </w:rPr>
            </w:pPr>
            <w:r w:rsidRPr="003806F6">
              <w:rPr>
                <w:rFonts w:cs="Arial"/>
                <w:sz w:val="22"/>
                <w:szCs w:val="22"/>
              </w:rPr>
              <w:t>Date</w:t>
            </w:r>
            <w:r w:rsidR="009C4B65" w:rsidRPr="003806F6">
              <w:rPr>
                <w:rFonts w:cs="Arial"/>
                <w:sz w:val="22"/>
                <w:szCs w:val="22"/>
              </w:rPr>
              <w:t xml:space="preserve"> Signed</w:t>
            </w:r>
            <w:r w:rsidR="005178A7" w:rsidRPr="003806F6">
              <w:rPr>
                <w:rFonts w:cs="Arial"/>
                <w:sz w:val="22"/>
                <w:szCs w:val="22"/>
              </w:rPr>
              <w:t>:</w:t>
            </w:r>
            <w:r w:rsidR="00CF3530" w:rsidRPr="003806F6">
              <w:rPr>
                <w:rFonts w:cs="Arial"/>
                <w:sz w:val="22"/>
                <w:szCs w:val="22"/>
              </w:rPr>
              <w:t xml:space="preserve"> </w:t>
            </w:r>
            <w:r w:rsidRPr="003806F6">
              <w:rPr>
                <w:rFonts w:cs="Arial"/>
                <w:sz w:val="22"/>
                <w:szCs w:val="22"/>
                <w:u w:val="single"/>
              </w:rPr>
              <w:tab/>
            </w:r>
          </w:p>
        </w:tc>
        <w:tc>
          <w:tcPr>
            <w:tcW w:w="4860" w:type="dxa"/>
            <w:vAlign w:val="bottom"/>
          </w:tcPr>
          <w:p w14:paraId="4C4CA5CE" w14:textId="0D1E2026" w:rsidR="00E369A1" w:rsidRPr="003806F6" w:rsidRDefault="00E369A1" w:rsidP="004F7CA4">
            <w:pPr>
              <w:tabs>
                <w:tab w:val="right" w:pos="4122"/>
              </w:tabs>
              <w:jc w:val="both"/>
              <w:rPr>
                <w:rFonts w:cs="Arial"/>
                <w:b/>
                <w:bCs/>
                <w:sz w:val="22"/>
                <w:szCs w:val="22"/>
              </w:rPr>
            </w:pPr>
            <w:r w:rsidRPr="003806F6">
              <w:rPr>
                <w:rFonts w:cs="Arial"/>
                <w:sz w:val="22"/>
                <w:szCs w:val="22"/>
              </w:rPr>
              <w:t>Date</w:t>
            </w:r>
            <w:r w:rsidR="009C4B65" w:rsidRPr="003806F6">
              <w:rPr>
                <w:rFonts w:cs="Arial"/>
                <w:sz w:val="22"/>
                <w:szCs w:val="22"/>
              </w:rPr>
              <w:t xml:space="preserve"> Signed</w:t>
            </w:r>
            <w:r w:rsidR="005178A7" w:rsidRPr="003806F6">
              <w:rPr>
                <w:rFonts w:cs="Arial"/>
                <w:sz w:val="22"/>
                <w:szCs w:val="22"/>
              </w:rPr>
              <w:t>:</w:t>
            </w:r>
            <w:r w:rsidR="00CF3530" w:rsidRPr="003806F6">
              <w:rPr>
                <w:rFonts w:cs="Arial"/>
                <w:sz w:val="22"/>
                <w:szCs w:val="22"/>
              </w:rPr>
              <w:t xml:space="preserve"> </w:t>
            </w:r>
            <w:r w:rsidRPr="003806F6">
              <w:rPr>
                <w:rFonts w:cs="Arial"/>
                <w:sz w:val="22"/>
                <w:szCs w:val="22"/>
                <w:u w:val="single"/>
              </w:rPr>
              <w:tab/>
            </w:r>
          </w:p>
        </w:tc>
      </w:tr>
    </w:tbl>
    <w:p w14:paraId="351C2F75" w14:textId="2869B6D6" w:rsidR="00BA5F2B" w:rsidRDefault="00BA5F2B" w:rsidP="00BF05FA">
      <w:pPr>
        <w:pStyle w:val="Title"/>
        <w:rPr>
          <w:sz w:val="22"/>
          <w:szCs w:val="22"/>
          <w:u w:val="single"/>
        </w:rPr>
      </w:pPr>
    </w:p>
    <w:p w14:paraId="7A98060E" w14:textId="77777777" w:rsidR="00BA5F2B" w:rsidRDefault="00BA5F2B">
      <w:pPr>
        <w:rPr>
          <w:rFonts w:eastAsia="Times New Roman" w:cs="Arial"/>
          <w:b/>
          <w:bCs/>
          <w:sz w:val="22"/>
          <w:szCs w:val="22"/>
          <w:u w:val="single"/>
        </w:rPr>
      </w:pPr>
      <w:r>
        <w:rPr>
          <w:sz w:val="22"/>
          <w:szCs w:val="22"/>
          <w:u w:val="single"/>
        </w:rPr>
        <w:br w:type="page"/>
      </w:r>
    </w:p>
    <w:p w14:paraId="3539574F" w14:textId="3656AD43" w:rsidR="00101D8C" w:rsidRPr="003806F6" w:rsidRDefault="001815DE" w:rsidP="00BF05FA">
      <w:pPr>
        <w:pStyle w:val="Title"/>
        <w:rPr>
          <w:sz w:val="22"/>
          <w:szCs w:val="22"/>
          <w:u w:val="single"/>
        </w:rPr>
      </w:pPr>
      <w:r w:rsidRPr="003806F6">
        <w:rPr>
          <w:sz w:val="22"/>
          <w:szCs w:val="22"/>
          <w:u w:val="single"/>
        </w:rPr>
        <w:lastRenderedPageBreak/>
        <w:t xml:space="preserve">EXHIBIT </w:t>
      </w:r>
      <w:r w:rsidR="00330ABA" w:rsidRPr="003806F6">
        <w:rPr>
          <w:sz w:val="22"/>
          <w:szCs w:val="22"/>
          <w:u w:val="single"/>
        </w:rPr>
        <w:t>B</w:t>
      </w:r>
    </w:p>
    <w:p w14:paraId="6EEF1A81" w14:textId="36820E6C" w:rsidR="000546A6" w:rsidRPr="003806F6" w:rsidRDefault="00101D8C" w:rsidP="000546A6">
      <w:pPr>
        <w:pStyle w:val="Title"/>
        <w:rPr>
          <w:sz w:val="22"/>
          <w:szCs w:val="22"/>
        </w:rPr>
      </w:pPr>
      <w:r w:rsidRPr="003806F6">
        <w:rPr>
          <w:sz w:val="22"/>
          <w:szCs w:val="22"/>
        </w:rPr>
        <w:t>INSURANCE</w:t>
      </w:r>
    </w:p>
    <w:p w14:paraId="2F005CA1" w14:textId="57C4050E" w:rsidR="00743ADE" w:rsidRPr="003806F6" w:rsidRDefault="00292B79" w:rsidP="00050A11">
      <w:pPr>
        <w:pStyle w:val="TabbedL1"/>
        <w:rPr>
          <w:szCs w:val="22"/>
        </w:rPr>
      </w:pPr>
      <w:r w:rsidRPr="003806F6">
        <w:rPr>
          <w:szCs w:val="22"/>
        </w:rPr>
        <w:t>SUPPLIER</w:t>
      </w:r>
      <w:r w:rsidR="00743ADE" w:rsidRPr="003806F6">
        <w:rPr>
          <w:szCs w:val="22"/>
        </w:rPr>
        <w:t>’S INSURANCE</w:t>
      </w:r>
    </w:p>
    <w:p w14:paraId="0F0EED34" w14:textId="30F28B90" w:rsidR="000B015F" w:rsidRPr="003806F6" w:rsidRDefault="00292B79" w:rsidP="001C7F74">
      <w:pPr>
        <w:pStyle w:val="TabbedL2"/>
        <w:rPr>
          <w:szCs w:val="22"/>
        </w:rPr>
      </w:pPr>
      <w:r w:rsidRPr="003806F6">
        <w:rPr>
          <w:szCs w:val="22"/>
          <w:u w:val="single"/>
        </w:rPr>
        <w:t>Commercial General Liability</w:t>
      </w:r>
      <w:r w:rsidRPr="003806F6">
        <w:rPr>
          <w:szCs w:val="22"/>
        </w:rPr>
        <w:t>.</w:t>
      </w:r>
      <w:r w:rsidR="00BA5F2B">
        <w:rPr>
          <w:szCs w:val="22"/>
        </w:rPr>
        <w:t xml:space="preserve"> </w:t>
      </w:r>
      <w:r w:rsidRPr="003806F6">
        <w:rPr>
          <w:szCs w:val="22"/>
        </w:rPr>
        <w:t>Supplier will carry and maintain throughout the Term Commercial General Liability insurance with available limits of not less than Two Million Dollars U.S. Dollars (US $2,000,000) for each occurrence, for bodily injury and property damage combined.</w:t>
      </w:r>
      <w:r w:rsidR="00BA5F2B">
        <w:rPr>
          <w:szCs w:val="22"/>
        </w:rPr>
        <w:t xml:space="preserve"> </w:t>
      </w:r>
      <w:r w:rsidRPr="003806F6">
        <w:rPr>
          <w:szCs w:val="22"/>
        </w:rPr>
        <w:t xml:space="preserve">Such insurance will be in a form and with insurers acceptable to Boeing and will contain coverage for all premises and operations, broad form property damage, and contractual liability (including that specifically assumed under this Agreement). Such insurance shall contain coverage for all premises and operations, broad form property damage, contractual liability (including that specifically assumed under subparagraph a herein), and goods and completed-operations insurance with limits of not less than </w:t>
      </w:r>
      <w:r w:rsidR="00FB1859" w:rsidRPr="003806F6">
        <w:rPr>
          <w:szCs w:val="22"/>
        </w:rPr>
        <w:t xml:space="preserve">One Million Dollars U.S. Dollars (US </w:t>
      </w:r>
      <w:r w:rsidRPr="003806F6">
        <w:rPr>
          <w:szCs w:val="22"/>
        </w:rPr>
        <w:t>$1,000,000</w:t>
      </w:r>
      <w:r w:rsidR="00FB1859" w:rsidRPr="003806F6">
        <w:rPr>
          <w:szCs w:val="22"/>
        </w:rPr>
        <w:t>)</w:t>
      </w:r>
      <w:r w:rsidRPr="003806F6">
        <w:rPr>
          <w:szCs w:val="22"/>
        </w:rPr>
        <w:t xml:space="preserve"> per occurrence for a minimum of twenty-four (24) months after final acceptance of the work by Buyer. Such insurance shall not be maintained on a per-project basis unless the respective </w:t>
      </w:r>
      <w:r w:rsidR="000161AE">
        <w:rPr>
          <w:szCs w:val="22"/>
        </w:rPr>
        <w:t>Supplier</w:t>
      </w:r>
      <w:r w:rsidR="000161AE" w:rsidRPr="003806F6" w:rsidDel="000161AE">
        <w:rPr>
          <w:szCs w:val="22"/>
        </w:rPr>
        <w:t xml:space="preserve"> </w:t>
      </w:r>
      <w:r w:rsidRPr="003806F6">
        <w:rPr>
          <w:szCs w:val="22"/>
        </w:rPr>
        <w:t>or subcontractor thereof does not have blanket coverage.</w:t>
      </w:r>
      <w:bookmarkStart w:id="60" w:name="_Hlk131396554"/>
    </w:p>
    <w:p w14:paraId="4AAE9EB6" w14:textId="3DC55443" w:rsidR="000B015F" w:rsidRPr="003806F6" w:rsidRDefault="000B015F" w:rsidP="001C7F74">
      <w:pPr>
        <w:pStyle w:val="TabbedL2"/>
        <w:rPr>
          <w:szCs w:val="22"/>
        </w:rPr>
      </w:pPr>
      <w:bookmarkStart w:id="61" w:name="_Hlk151357194"/>
      <w:bookmarkStart w:id="62" w:name="_Hlk151357221"/>
      <w:bookmarkEnd w:id="60"/>
      <w:r w:rsidRPr="003806F6">
        <w:rPr>
          <w:szCs w:val="22"/>
          <w:u w:val="single"/>
        </w:rPr>
        <w:t>Automobile Liability</w:t>
      </w:r>
      <w:bookmarkEnd w:id="61"/>
      <w:r w:rsidRPr="003806F6">
        <w:rPr>
          <w:szCs w:val="22"/>
        </w:rPr>
        <w:t>.</w:t>
      </w:r>
      <w:r w:rsidR="00BA5F2B">
        <w:rPr>
          <w:szCs w:val="22"/>
        </w:rPr>
        <w:t xml:space="preserve"> </w:t>
      </w:r>
      <w:r w:rsidRPr="003806F6">
        <w:rPr>
          <w:szCs w:val="22"/>
        </w:rPr>
        <w:t xml:space="preserve">If licensed vehicles </w:t>
      </w:r>
      <w:r w:rsidR="00743ADE" w:rsidRPr="003806F6">
        <w:rPr>
          <w:szCs w:val="22"/>
        </w:rPr>
        <w:t>will be</w:t>
      </w:r>
      <w:r w:rsidRPr="003806F6">
        <w:rPr>
          <w:szCs w:val="22"/>
        </w:rPr>
        <w:t xml:space="preserve"> used in connection with the performance of the </w:t>
      </w:r>
      <w:r w:rsidR="00743ADE" w:rsidRPr="003806F6">
        <w:rPr>
          <w:szCs w:val="22"/>
        </w:rPr>
        <w:t xml:space="preserve">Services, </w:t>
      </w:r>
      <w:r w:rsidR="00292B79" w:rsidRPr="003806F6">
        <w:rPr>
          <w:szCs w:val="22"/>
        </w:rPr>
        <w:t>Supplier</w:t>
      </w:r>
      <w:r w:rsidR="00743ADE" w:rsidRPr="003806F6">
        <w:rPr>
          <w:szCs w:val="22"/>
        </w:rPr>
        <w:t xml:space="preserve"> will carry and maintain</w:t>
      </w:r>
      <w:r w:rsidRPr="003806F6">
        <w:rPr>
          <w:szCs w:val="22"/>
        </w:rPr>
        <w:t xml:space="preserve"> throughout the </w:t>
      </w:r>
      <w:r w:rsidR="00743ADE" w:rsidRPr="003806F6">
        <w:rPr>
          <w:szCs w:val="22"/>
        </w:rPr>
        <w:t xml:space="preserve">Term, Business Automobile Liability insurance </w:t>
      </w:r>
      <w:r w:rsidRPr="003806F6">
        <w:rPr>
          <w:szCs w:val="22"/>
        </w:rPr>
        <w:t xml:space="preserve">covering all vehicles whether owned, hired, rented, borrowed, or otherwise, with available limits of </w:t>
      </w:r>
      <w:r w:rsidR="00743ADE" w:rsidRPr="003806F6">
        <w:rPr>
          <w:szCs w:val="22"/>
        </w:rPr>
        <w:t xml:space="preserve">liability of </w:t>
      </w:r>
      <w:r w:rsidRPr="003806F6">
        <w:rPr>
          <w:szCs w:val="22"/>
        </w:rPr>
        <w:t xml:space="preserve">not less than </w:t>
      </w:r>
      <w:r w:rsidR="00743ADE" w:rsidRPr="003806F6">
        <w:rPr>
          <w:szCs w:val="22"/>
        </w:rPr>
        <w:t xml:space="preserve">One Million Dollars </w:t>
      </w:r>
      <w:r w:rsidR="00C03443" w:rsidRPr="003806F6">
        <w:rPr>
          <w:szCs w:val="22"/>
        </w:rPr>
        <w:t>U.S</w:t>
      </w:r>
      <w:r w:rsidR="005178A7" w:rsidRPr="003806F6">
        <w:rPr>
          <w:szCs w:val="22"/>
        </w:rPr>
        <w:t xml:space="preserve">. </w:t>
      </w:r>
      <w:r w:rsidR="00C03443" w:rsidRPr="003806F6">
        <w:rPr>
          <w:szCs w:val="22"/>
        </w:rPr>
        <w:t xml:space="preserve">Dollars (US </w:t>
      </w:r>
      <w:r w:rsidRPr="003806F6">
        <w:rPr>
          <w:szCs w:val="22"/>
        </w:rPr>
        <w:t>$1,000,000</w:t>
      </w:r>
      <w:r w:rsidR="00743ADE" w:rsidRPr="003806F6">
        <w:rPr>
          <w:szCs w:val="22"/>
        </w:rPr>
        <w:t>) for each</w:t>
      </w:r>
      <w:r w:rsidRPr="003806F6">
        <w:rPr>
          <w:szCs w:val="22"/>
        </w:rPr>
        <w:t xml:space="preserve"> occurrence combined single limit for bodily injury and property damage</w:t>
      </w:r>
      <w:bookmarkEnd w:id="62"/>
      <w:r w:rsidRPr="003806F6">
        <w:rPr>
          <w:szCs w:val="22"/>
        </w:rPr>
        <w:t>.</w:t>
      </w:r>
    </w:p>
    <w:p w14:paraId="280B7626" w14:textId="5E91DE78" w:rsidR="000B015F" w:rsidRPr="003806F6" w:rsidRDefault="000B015F" w:rsidP="001C7F74">
      <w:pPr>
        <w:pStyle w:val="TabbedL2"/>
        <w:rPr>
          <w:szCs w:val="22"/>
        </w:rPr>
      </w:pPr>
      <w:r w:rsidRPr="003806F6">
        <w:rPr>
          <w:szCs w:val="22"/>
          <w:u w:val="single"/>
        </w:rPr>
        <w:t>Workers’ Compensation</w:t>
      </w:r>
      <w:r w:rsidR="00D051B9" w:rsidRPr="003806F6">
        <w:rPr>
          <w:szCs w:val="22"/>
          <w:u w:val="single"/>
        </w:rPr>
        <w:t xml:space="preserve"> and Employers’ Liability</w:t>
      </w:r>
      <w:r w:rsidR="005178A7" w:rsidRPr="003806F6">
        <w:rPr>
          <w:szCs w:val="22"/>
        </w:rPr>
        <w:t>.</w:t>
      </w:r>
      <w:r w:rsidR="00BA5F2B">
        <w:rPr>
          <w:szCs w:val="22"/>
        </w:rPr>
        <w:t xml:space="preserve"> </w:t>
      </w:r>
      <w:r w:rsidR="00292B79" w:rsidRPr="003806F6">
        <w:rPr>
          <w:szCs w:val="22"/>
        </w:rPr>
        <w:t>Supplier</w:t>
      </w:r>
      <w:r w:rsidR="00743ADE" w:rsidRPr="003806F6">
        <w:rPr>
          <w:szCs w:val="22"/>
        </w:rPr>
        <w:t xml:space="preserve"> will</w:t>
      </w:r>
      <w:r w:rsidR="00C03443" w:rsidRPr="003806F6">
        <w:rPr>
          <w:szCs w:val="22"/>
        </w:rPr>
        <w:t xml:space="preserve"> </w:t>
      </w:r>
      <w:r w:rsidR="00743ADE" w:rsidRPr="003806F6">
        <w:rPr>
          <w:szCs w:val="22"/>
        </w:rPr>
        <w:t>carry and maintain</w:t>
      </w:r>
      <w:r w:rsidR="00C03443" w:rsidRPr="000546A6">
        <w:rPr>
          <w:szCs w:val="22"/>
        </w:rPr>
        <w:t xml:space="preserve"> </w:t>
      </w:r>
      <w:r w:rsidR="00C03443" w:rsidRPr="003806F6">
        <w:rPr>
          <w:szCs w:val="22"/>
        </w:rPr>
        <w:t>throughout the Term</w:t>
      </w:r>
      <w:r w:rsidR="00743ADE" w:rsidRPr="003806F6">
        <w:rPr>
          <w:szCs w:val="22"/>
        </w:rPr>
        <w:t xml:space="preserve"> </w:t>
      </w:r>
      <w:r w:rsidRPr="003806F6">
        <w:rPr>
          <w:szCs w:val="22"/>
        </w:rPr>
        <w:t xml:space="preserve">insurance in accordance with the </w:t>
      </w:r>
      <w:r w:rsidR="00743ADE" w:rsidRPr="003806F6">
        <w:rPr>
          <w:szCs w:val="22"/>
        </w:rPr>
        <w:t>Applicable Laws</w:t>
      </w:r>
      <w:r w:rsidRPr="003806F6">
        <w:rPr>
          <w:szCs w:val="22"/>
        </w:rPr>
        <w:t xml:space="preserve"> relating to workers’ compensation</w:t>
      </w:r>
      <w:r w:rsidR="00D051B9" w:rsidRPr="003806F6">
        <w:rPr>
          <w:szCs w:val="22"/>
        </w:rPr>
        <w:t xml:space="preserve"> (and employers’ liability with limits not less than $1,000,000 per incident)</w:t>
      </w:r>
      <w:r w:rsidRPr="003806F6">
        <w:rPr>
          <w:szCs w:val="22"/>
        </w:rPr>
        <w:t xml:space="preserve"> </w:t>
      </w:r>
      <w:r w:rsidR="00743ADE" w:rsidRPr="003806F6">
        <w:rPr>
          <w:szCs w:val="22"/>
        </w:rPr>
        <w:t xml:space="preserve">covering </w:t>
      </w:r>
      <w:proofErr w:type="gramStart"/>
      <w:r w:rsidR="00743ADE" w:rsidRPr="003806F6">
        <w:rPr>
          <w:szCs w:val="22"/>
        </w:rPr>
        <w:t>all of</w:t>
      </w:r>
      <w:proofErr w:type="gramEnd"/>
      <w:r w:rsidR="00743ADE" w:rsidRPr="003806F6">
        <w:rPr>
          <w:szCs w:val="22"/>
        </w:rPr>
        <w:t xml:space="preserve"> its </w:t>
      </w:r>
      <w:r w:rsidRPr="003806F6">
        <w:rPr>
          <w:szCs w:val="22"/>
        </w:rPr>
        <w:t xml:space="preserve">employees working on or about </w:t>
      </w:r>
      <w:r w:rsidR="00743ADE" w:rsidRPr="003806F6">
        <w:rPr>
          <w:szCs w:val="22"/>
        </w:rPr>
        <w:t>Boeing</w:t>
      </w:r>
      <w:r w:rsidRPr="003806F6">
        <w:rPr>
          <w:szCs w:val="22"/>
        </w:rPr>
        <w:t xml:space="preserve"> premises.</w:t>
      </w:r>
      <w:r w:rsidR="00BA5F2B">
        <w:rPr>
          <w:szCs w:val="22"/>
        </w:rPr>
        <w:t xml:space="preserve"> </w:t>
      </w:r>
      <w:r w:rsidRPr="003806F6">
        <w:rPr>
          <w:szCs w:val="22"/>
        </w:rPr>
        <w:t xml:space="preserve">If </w:t>
      </w:r>
      <w:r w:rsidR="00743ADE" w:rsidRPr="003806F6">
        <w:rPr>
          <w:szCs w:val="22"/>
        </w:rPr>
        <w:t>Boeing</w:t>
      </w:r>
      <w:r w:rsidRPr="003806F6">
        <w:rPr>
          <w:szCs w:val="22"/>
        </w:rPr>
        <w:t xml:space="preserve"> is required by any </w:t>
      </w:r>
      <w:r w:rsidR="00743ADE" w:rsidRPr="003806F6">
        <w:rPr>
          <w:szCs w:val="22"/>
        </w:rPr>
        <w:t>Applicable Law</w:t>
      </w:r>
      <w:r w:rsidRPr="003806F6">
        <w:rPr>
          <w:szCs w:val="22"/>
        </w:rPr>
        <w:t xml:space="preserve"> to pay any workers’ compensation premiums with respect to </w:t>
      </w:r>
      <w:r w:rsidR="0027544D" w:rsidRPr="003806F6">
        <w:rPr>
          <w:szCs w:val="22"/>
        </w:rPr>
        <w:t xml:space="preserve">any </w:t>
      </w:r>
      <w:r w:rsidR="00743ADE" w:rsidRPr="003806F6">
        <w:rPr>
          <w:szCs w:val="22"/>
        </w:rPr>
        <w:t>employee</w:t>
      </w:r>
      <w:r w:rsidR="0027544D" w:rsidRPr="003806F6">
        <w:rPr>
          <w:szCs w:val="22"/>
        </w:rPr>
        <w:t>s</w:t>
      </w:r>
      <w:r w:rsidR="00743ADE" w:rsidRPr="003806F6">
        <w:rPr>
          <w:szCs w:val="22"/>
        </w:rPr>
        <w:t xml:space="preserve"> of </w:t>
      </w:r>
      <w:r w:rsidR="00292B79" w:rsidRPr="003806F6">
        <w:rPr>
          <w:szCs w:val="22"/>
        </w:rPr>
        <w:t>Supplier</w:t>
      </w:r>
      <w:r w:rsidR="00743ADE" w:rsidRPr="003806F6">
        <w:rPr>
          <w:szCs w:val="22"/>
        </w:rPr>
        <w:t xml:space="preserve">, </w:t>
      </w:r>
      <w:r w:rsidR="00292B79" w:rsidRPr="003806F6">
        <w:rPr>
          <w:szCs w:val="22"/>
        </w:rPr>
        <w:t>Supplier</w:t>
      </w:r>
      <w:r w:rsidR="00743ADE" w:rsidRPr="003806F6">
        <w:rPr>
          <w:szCs w:val="22"/>
        </w:rPr>
        <w:t xml:space="preserve"> will</w:t>
      </w:r>
      <w:r w:rsidRPr="003806F6">
        <w:rPr>
          <w:szCs w:val="22"/>
        </w:rPr>
        <w:t xml:space="preserve"> reimburse </w:t>
      </w:r>
      <w:r w:rsidR="00743ADE" w:rsidRPr="003806F6">
        <w:rPr>
          <w:szCs w:val="22"/>
        </w:rPr>
        <w:t>Boeing</w:t>
      </w:r>
      <w:r w:rsidRPr="003806F6">
        <w:rPr>
          <w:szCs w:val="22"/>
        </w:rPr>
        <w:t xml:space="preserve"> for such payment.</w:t>
      </w:r>
    </w:p>
    <w:p w14:paraId="1D37A24F" w14:textId="09866D64" w:rsidR="00743ADE" w:rsidRPr="003806F6" w:rsidRDefault="00743ADE" w:rsidP="00050A11">
      <w:pPr>
        <w:pStyle w:val="TabbedL2"/>
        <w:rPr>
          <w:szCs w:val="22"/>
        </w:rPr>
      </w:pPr>
      <w:r w:rsidRPr="003806F6">
        <w:rPr>
          <w:szCs w:val="22"/>
          <w:u w:val="single"/>
        </w:rPr>
        <w:t>Professional Liability and Technology Errors &amp; Omissions Liability Insurance</w:t>
      </w:r>
      <w:r w:rsidR="005178A7" w:rsidRPr="003806F6">
        <w:rPr>
          <w:szCs w:val="22"/>
        </w:rPr>
        <w:t>.</w:t>
      </w:r>
      <w:r w:rsidR="00BA5F2B">
        <w:rPr>
          <w:szCs w:val="22"/>
        </w:rPr>
        <w:t xml:space="preserve"> </w:t>
      </w:r>
      <w:r w:rsidR="00292B79" w:rsidRPr="003806F6">
        <w:rPr>
          <w:szCs w:val="22"/>
        </w:rPr>
        <w:t>Supplier</w:t>
      </w:r>
      <w:r w:rsidRPr="003806F6">
        <w:rPr>
          <w:szCs w:val="22"/>
        </w:rPr>
        <w:t xml:space="preserve"> will carry and maintain </w:t>
      </w:r>
      <w:r w:rsidR="001A0C9E" w:rsidRPr="003806F6">
        <w:rPr>
          <w:szCs w:val="22"/>
        </w:rPr>
        <w:t xml:space="preserve">throughout the Term </w:t>
      </w:r>
      <w:r w:rsidRPr="003806F6">
        <w:rPr>
          <w:szCs w:val="22"/>
        </w:rPr>
        <w:t>insurance with policy limits of not less than Five Million U.S. Dollars (US</w:t>
      </w:r>
      <w:r w:rsidR="00FB1859" w:rsidRPr="003806F6">
        <w:rPr>
          <w:szCs w:val="22"/>
        </w:rPr>
        <w:t xml:space="preserve"> </w:t>
      </w:r>
      <w:r w:rsidRPr="003806F6">
        <w:rPr>
          <w:szCs w:val="22"/>
        </w:rPr>
        <w:t>$</w:t>
      </w:r>
      <w:r w:rsidRPr="003562FB">
        <w:rPr>
          <w:szCs w:val="22"/>
        </w:rPr>
        <w:t>5,000,000</w:t>
      </w:r>
      <w:r w:rsidRPr="003806F6">
        <w:rPr>
          <w:szCs w:val="22"/>
        </w:rPr>
        <w:t>), each claim with a deductible of not more than Twenty-Five Thousand U.S. Dollars (US</w:t>
      </w:r>
      <w:r w:rsidR="00FB1859" w:rsidRPr="003806F6">
        <w:rPr>
          <w:szCs w:val="22"/>
        </w:rPr>
        <w:t xml:space="preserve"> </w:t>
      </w:r>
      <w:r w:rsidRPr="003806F6">
        <w:rPr>
          <w:szCs w:val="22"/>
        </w:rPr>
        <w:t>$25,000)</w:t>
      </w:r>
      <w:r w:rsidR="005178A7" w:rsidRPr="003806F6">
        <w:rPr>
          <w:szCs w:val="22"/>
        </w:rPr>
        <w:t>.</w:t>
      </w:r>
      <w:r w:rsidR="00BA5F2B">
        <w:rPr>
          <w:szCs w:val="22"/>
        </w:rPr>
        <w:t xml:space="preserve"> </w:t>
      </w:r>
      <w:r w:rsidRPr="003806F6">
        <w:rPr>
          <w:szCs w:val="22"/>
        </w:rPr>
        <w:t xml:space="preserve">Such insurance will include coverage for infringement of any Intellectual Property Rights of any third party as related to </w:t>
      </w:r>
      <w:r w:rsidR="00292B79" w:rsidRPr="003806F6">
        <w:rPr>
          <w:szCs w:val="22"/>
        </w:rPr>
        <w:t>Supplier</w:t>
      </w:r>
      <w:r w:rsidRPr="003806F6">
        <w:rPr>
          <w:szCs w:val="22"/>
        </w:rPr>
        <w:t>’s performance under this Agreement</w:t>
      </w:r>
      <w:r w:rsidR="005178A7" w:rsidRPr="003806F6">
        <w:rPr>
          <w:szCs w:val="22"/>
        </w:rPr>
        <w:t>.</w:t>
      </w:r>
      <w:r w:rsidR="00BA5F2B">
        <w:rPr>
          <w:szCs w:val="22"/>
        </w:rPr>
        <w:t xml:space="preserve"> </w:t>
      </w:r>
      <w:r w:rsidRPr="003806F6">
        <w:rPr>
          <w:szCs w:val="22"/>
        </w:rPr>
        <w:t>It will also include cover</w:t>
      </w:r>
      <w:r w:rsidR="0027544D" w:rsidRPr="003806F6">
        <w:rPr>
          <w:szCs w:val="22"/>
        </w:rPr>
        <w:t>age</w:t>
      </w:r>
      <w:r w:rsidRPr="003806F6">
        <w:rPr>
          <w:szCs w:val="22"/>
        </w:rPr>
        <w:t xml:space="preserve"> for loss or disclosure of electronic data, media and content rights infringement and liability and network security failure liability. </w:t>
      </w:r>
    </w:p>
    <w:p w14:paraId="7A5A843E" w14:textId="546F2490" w:rsidR="00743ADE" w:rsidRPr="003806F6" w:rsidRDefault="00743ADE" w:rsidP="00050A11">
      <w:pPr>
        <w:pStyle w:val="TabbedL2"/>
        <w:rPr>
          <w:szCs w:val="22"/>
        </w:rPr>
      </w:pPr>
      <w:r w:rsidRPr="003806F6">
        <w:rPr>
          <w:szCs w:val="22"/>
          <w:u w:val="single"/>
        </w:rPr>
        <w:t>Cyber Security Liability Insurance</w:t>
      </w:r>
      <w:r w:rsidR="005178A7" w:rsidRPr="003806F6">
        <w:rPr>
          <w:szCs w:val="22"/>
        </w:rPr>
        <w:t>.</w:t>
      </w:r>
      <w:r w:rsidR="00BA5F2B">
        <w:rPr>
          <w:szCs w:val="22"/>
        </w:rPr>
        <w:t xml:space="preserve"> </w:t>
      </w:r>
      <w:r w:rsidRPr="003806F6">
        <w:rPr>
          <w:szCs w:val="22"/>
        </w:rPr>
        <w:t xml:space="preserve">During the Term, </w:t>
      </w:r>
      <w:r w:rsidR="00292B79" w:rsidRPr="003806F6">
        <w:rPr>
          <w:szCs w:val="22"/>
        </w:rPr>
        <w:t>Supplier</w:t>
      </w:r>
      <w:r w:rsidRPr="003806F6">
        <w:rPr>
          <w:szCs w:val="22"/>
        </w:rPr>
        <w:t xml:space="preserve"> will carry and maintain Cyber Security Liability Insurance with policy limits of not less than Five Million U.S. Dollars (US</w:t>
      </w:r>
      <w:r w:rsidR="00FB1859" w:rsidRPr="003806F6">
        <w:rPr>
          <w:szCs w:val="22"/>
        </w:rPr>
        <w:t xml:space="preserve"> </w:t>
      </w:r>
      <w:r w:rsidRPr="003806F6">
        <w:rPr>
          <w:szCs w:val="22"/>
        </w:rPr>
        <w:t>$5,000,000), each claim with a deductible of not more than Twenty-Five Thousand U.S. Dollars (US</w:t>
      </w:r>
      <w:r w:rsidR="00FB1859" w:rsidRPr="003806F6">
        <w:rPr>
          <w:szCs w:val="22"/>
        </w:rPr>
        <w:t xml:space="preserve"> </w:t>
      </w:r>
      <w:r w:rsidRPr="003806F6">
        <w:rPr>
          <w:szCs w:val="22"/>
        </w:rPr>
        <w:t>$25,000) against liability for (1) systems attacks, (2) denial or loss of service attacks, (3) spread of malicious software code, (4) unauthorized access and use of computer systems, and (5) liability arising from the loss or disclosure of confidential electronic data</w:t>
      </w:r>
      <w:r w:rsidR="005178A7" w:rsidRPr="003806F6">
        <w:rPr>
          <w:szCs w:val="22"/>
        </w:rPr>
        <w:t>.</w:t>
      </w:r>
      <w:r w:rsidR="00BA5F2B">
        <w:rPr>
          <w:szCs w:val="22"/>
        </w:rPr>
        <w:t xml:space="preserve"> </w:t>
      </w:r>
      <w:r w:rsidRPr="003806F6">
        <w:rPr>
          <w:szCs w:val="22"/>
        </w:rPr>
        <w:t>The Cyber Security Liability Insurance retroactive coverage date will be no later than the Effective Date.</w:t>
      </w:r>
    </w:p>
    <w:p w14:paraId="7D902CAA" w14:textId="34BB674D" w:rsidR="00743ADE" w:rsidRPr="003806F6" w:rsidRDefault="00743ADE" w:rsidP="00050A11">
      <w:pPr>
        <w:pStyle w:val="TabbedL2"/>
        <w:rPr>
          <w:szCs w:val="22"/>
        </w:rPr>
      </w:pPr>
      <w:r w:rsidRPr="003806F6">
        <w:rPr>
          <w:szCs w:val="22"/>
          <w:u w:val="single"/>
        </w:rPr>
        <w:t>Additional Requirements</w:t>
      </w:r>
      <w:r w:rsidR="005178A7" w:rsidRPr="003806F6">
        <w:rPr>
          <w:szCs w:val="22"/>
        </w:rPr>
        <w:t>.</w:t>
      </w:r>
      <w:r w:rsidR="00BA5F2B">
        <w:rPr>
          <w:szCs w:val="22"/>
        </w:rPr>
        <w:t xml:space="preserve"> </w:t>
      </w:r>
      <w:r w:rsidRPr="003806F6">
        <w:rPr>
          <w:szCs w:val="22"/>
        </w:rPr>
        <w:t>For the professional liability/errors and omissions coverage and the cyber security coverage</w:t>
      </w:r>
      <w:r w:rsidR="005178A7" w:rsidRPr="003806F6">
        <w:rPr>
          <w:szCs w:val="22"/>
        </w:rPr>
        <w:t>:</w:t>
      </w:r>
      <w:r w:rsidR="00BA5F2B">
        <w:rPr>
          <w:szCs w:val="22"/>
        </w:rPr>
        <w:t xml:space="preserve"> </w:t>
      </w:r>
      <w:r w:rsidRPr="003806F6">
        <w:rPr>
          <w:szCs w:val="22"/>
        </w:rPr>
        <w:t>(1) any “insured vs. insured” exclusions will be modified accordingly to allow Boeing additional insured status without prejudicing Boeing’s rights under the policies; (2) there will be severability of the intentional conduct exclusions for the additional insureds; and (3) there will be an exception to any “breach of contract” exclusions for hold harmless agreements</w:t>
      </w:r>
      <w:r w:rsidR="005178A7" w:rsidRPr="003806F6">
        <w:rPr>
          <w:szCs w:val="22"/>
        </w:rPr>
        <w:t>.</w:t>
      </w:r>
      <w:r w:rsidR="00BA5F2B">
        <w:rPr>
          <w:szCs w:val="22"/>
        </w:rPr>
        <w:t xml:space="preserve"> </w:t>
      </w:r>
      <w:r w:rsidR="00D051B9" w:rsidRPr="003806F6">
        <w:rPr>
          <w:szCs w:val="22"/>
        </w:rPr>
        <w:t>If coverage is written on a Claims-Made basis, b</w:t>
      </w:r>
      <w:r w:rsidRPr="003806F6">
        <w:rPr>
          <w:szCs w:val="22"/>
        </w:rPr>
        <w:t>oth policies will have a retroactive coverage date no later than the Effective Date and coverage will be maintained for an additional period of 3 years following termination or expiration of this Agreement.</w:t>
      </w:r>
      <w:r w:rsidR="00BA5F2B">
        <w:rPr>
          <w:szCs w:val="22"/>
        </w:rPr>
        <w:t xml:space="preserve"> </w:t>
      </w:r>
    </w:p>
    <w:p w14:paraId="5AC054F6" w14:textId="6631EB42" w:rsidR="000B015F" w:rsidRPr="003806F6" w:rsidRDefault="000B015F" w:rsidP="001C7F74">
      <w:pPr>
        <w:pStyle w:val="TabbedL2"/>
        <w:rPr>
          <w:szCs w:val="22"/>
        </w:rPr>
      </w:pPr>
      <w:r w:rsidRPr="003806F6">
        <w:rPr>
          <w:szCs w:val="22"/>
          <w:u w:val="single"/>
        </w:rPr>
        <w:lastRenderedPageBreak/>
        <w:t>Certificates of Insurance</w:t>
      </w:r>
      <w:r w:rsidRPr="003806F6">
        <w:rPr>
          <w:szCs w:val="22"/>
        </w:rPr>
        <w:t>.</w:t>
      </w:r>
      <w:r w:rsidR="00BA5F2B">
        <w:rPr>
          <w:szCs w:val="22"/>
        </w:rPr>
        <w:t xml:space="preserve"> </w:t>
      </w:r>
      <w:r w:rsidR="00743ADE" w:rsidRPr="003806F6">
        <w:rPr>
          <w:szCs w:val="22"/>
        </w:rPr>
        <w:t xml:space="preserve">Before commencing the Services, </w:t>
      </w:r>
      <w:r w:rsidR="00292B79" w:rsidRPr="003806F6">
        <w:rPr>
          <w:szCs w:val="22"/>
        </w:rPr>
        <w:t>Supplier</w:t>
      </w:r>
      <w:r w:rsidR="00743ADE" w:rsidRPr="003806F6">
        <w:rPr>
          <w:szCs w:val="22"/>
        </w:rPr>
        <w:t xml:space="preserve"> will</w:t>
      </w:r>
      <w:r w:rsidRPr="003806F6">
        <w:rPr>
          <w:szCs w:val="22"/>
        </w:rPr>
        <w:t xml:space="preserve"> provide for </w:t>
      </w:r>
      <w:r w:rsidR="00743ADE" w:rsidRPr="003806F6">
        <w:rPr>
          <w:szCs w:val="22"/>
        </w:rPr>
        <w:t>Boeing’s</w:t>
      </w:r>
      <w:r w:rsidRPr="003806F6">
        <w:rPr>
          <w:szCs w:val="22"/>
        </w:rPr>
        <w:t xml:space="preserve"> review and approval </w:t>
      </w:r>
      <w:r w:rsidR="00743ADE" w:rsidRPr="003806F6">
        <w:rPr>
          <w:szCs w:val="22"/>
        </w:rPr>
        <w:t>“Certificates</w:t>
      </w:r>
      <w:r w:rsidRPr="003806F6">
        <w:rPr>
          <w:szCs w:val="22"/>
        </w:rPr>
        <w:t xml:space="preserve"> of </w:t>
      </w:r>
      <w:r w:rsidR="00743ADE" w:rsidRPr="003806F6">
        <w:rPr>
          <w:szCs w:val="22"/>
        </w:rPr>
        <w:t>Insurance”</w:t>
      </w:r>
      <w:r w:rsidRPr="003806F6">
        <w:rPr>
          <w:szCs w:val="22"/>
        </w:rPr>
        <w:t xml:space="preserve"> reflecting full compliance with the requirements set forth in </w:t>
      </w:r>
      <w:r w:rsidR="00743ADE" w:rsidRPr="003806F6">
        <w:rPr>
          <w:szCs w:val="22"/>
        </w:rPr>
        <w:t xml:space="preserve">this </w:t>
      </w:r>
      <w:r w:rsidR="001815DE" w:rsidRPr="003806F6">
        <w:rPr>
          <w:b/>
          <w:szCs w:val="22"/>
          <w:u w:val="single"/>
        </w:rPr>
        <w:t>Exhibit</w:t>
      </w:r>
      <w:r w:rsidR="005178A7" w:rsidRPr="003806F6">
        <w:rPr>
          <w:b/>
          <w:szCs w:val="22"/>
          <w:u w:val="single"/>
        </w:rPr>
        <w:t> </w:t>
      </w:r>
      <w:r w:rsidR="001815DE" w:rsidRPr="003806F6">
        <w:rPr>
          <w:b/>
          <w:szCs w:val="22"/>
          <w:u w:val="single"/>
        </w:rPr>
        <w:t>B</w:t>
      </w:r>
      <w:r w:rsidR="001815DE" w:rsidRPr="003806F6">
        <w:rPr>
          <w:szCs w:val="22"/>
        </w:rPr>
        <w:t xml:space="preserve"> (Insurance)</w:t>
      </w:r>
      <w:r w:rsidR="005178A7" w:rsidRPr="003806F6">
        <w:rPr>
          <w:szCs w:val="22"/>
        </w:rPr>
        <w:t>.</w:t>
      </w:r>
      <w:r w:rsidR="00BA5F2B">
        <w:rPr>
          <w:szCs w:val="22"/>
        </w:rPr>
        <w:t xml:space="preserve"> </w:t>
      </w:r>
      <w:r w:rsidRPr="003806F6">
        <w:rPr>
          <w:szCs w:val="22"/>
        </w:rPr>
        <w:t xml:space="preserve">Such certificates </w:t>
      </w:r>
      <w:r w:rsidR="00743ADE" w:rsidRPr="003806F6">
        <w:rPr>
          <w:szCs w:val="22"/>
        </w:rPr>
        <w:t>will</w:t>
      </w:r>
      <w:r w:rsidRPr="003806F6">
        <w:rPr>
          <w:szCs w:val="22"/>
        </w:rPr>
        <w:t xml:space="preserve"> be kept current and in compliance throughout the </w:t>
      </w:r>
      <w:r w:rsidR="00743ADE" w:rsidRPr="003806F6">
        <w:rPr>
          <w:szCs w:val="22"/>
        </w:rPr>
        <w:t>Term and will</w:t>
      </w:r>
      <w:r w:rsidRPr="003806F6">
        <w:rPr>
          <w:szCs w:val="22"/>
        </w:rPr>
        <w:t xml:space="preserve"> provide for 30 </w:t>
      </w:r>
      <w:r w:rsidR="00743ADE" w:rsidRPr="003806F6">
        <w:rPr>
          <w:szCs w:val="22"/>
        </w:rPr>
        <w:t>days</w:t>
      </w:r>
      <w:r w:rsidRPr="003806F6">
        <w:rPr>
          <w:szCs w:val="22"/>
        </w:rPr>
        <w:t xml:space="preserve"> advance notice to </w:t>
      </w:r>
      <w:r w:rsidR="00743ADE" w:rsidRPr="003806F6">
        <w:rPr>
          <w:szCs w:val="22"/>
        </w:rPr>
        <w:t>Boeing</w:t>
      </w:r>
      <w:r w:rsidRPr="003806F6">
        <w:rPr>
          <w:szCs w:val="22"/>
        </w:rPr>
        <w:t xml:space="preserve"> in the event of termination.</w:t>
      </w:r>
      <w:r w:rsidR="00BA5F2B">
        <w:rPr>
          <w:szCs w:val="22"/>
        </w:rPr>
        <w:t xml:space="preserve"> </w:t>
      </w:r>
      <w:r w:rsidRPr="003806F6">
        <w:rPr>
          <w:szCs w:val="22"/>
        </w:rPr>
        <w:t xml:space="preserve">Failure of </w:t>
      </w:r>
      <w:r w:rsidR="00292B79" w:rsidRPr="003806F6">
        <w:rPr>
          <w:szCs w:val="22"/>
        </w:rPr>
        <w:t>Supplier</w:t>
      </w:r>
      <w:r w:rsidRPr="003806F6">
        <w:rPr>
          <w:szCs w:val="22"/>
        </w:rPr>
        <w:t xml:space="preserve"> to furnish </w:t>
      </w:r>
      <w:r w:rsidR="00743ADE" w:rsidRPr="003806F6">
        <w:rPr>
          <w:szCs w:val="22"/>
        </w:rPr>
        <w:t>Certificates</w:t>
      </w:r>
      <w:r w:rsidRPr="003806F6">
        <w:rPr>
          <w:szCs w:val="22"/>
        </w:rPr>
        <w:t xml:space="preserve"> of </w:t>
      </w:r>
      <w:r w:rsidR="00743ADE" w:rsidRPr="003806F6">
        <w:rPr>
          <w:szCs w:val="22"/>
        </w:rPr>
        <w:t>Insurance</w:t>
      </w:r>
      <w:r w:rsidRPr="003806F6">
        <w:rPr>
          <w:szCs w:val="22"/>
        </w:rPr>
        <w:t xml:space="preserve">, or to procure and maintain the insurance required herein, or failure of </w:t>
      </w:r>
      <w:r w:rsidR="00743ADE" w:rsidRPr="003806F6">
        <w:rPr>
          <w:szCs w:val="22"/>
        </w:rPr>
        <w:t>Boeing</w:t>
      </w:r>
      <w:r w:rsidRPr="003806F6">
        <w:rPr>
          <w:szCs w:val="22"/>
        </w:rPr>
        <w:t xml:space="preserve"> to request such certificates, endorsements, or other proof of coverage </w:t>
      </w:r>
      <w:r w:rsidR="00743ADE" w:rsidRPr="003806F6">
        <w:rPr>
          <w:szCs w:val="22"/>
        </w:rPr>
        <w:t>will</w:t>
      </w:r>
      <w:r w:rsidRPr="003806F6">
        <w:rPr>
          <w:szCs w:val="22"/>
        </w:rPr>
        <w:t xml:space="preserve"> not constitute a waiver of </w:t>
      </w:r>
      <w:r w:rsidR="00292B79" w:rsidRPr="003806F6">
        <w:rPr>
          <w:szCs w:val="22"/>
        </w:rPr>
        <w:t>Supplier</w:t>
      </w:r>
      <w:r w:rsidR="00421AE1" w:rsidRPr="003806F6">
        <w:rPr>
          <w:szCs w:val="22"/>
        </w:rPr>
        <w:t xml:space="preserve">’s </w:t>
      </w:r>
      <w:r w:rsidR="00743ADE" w:rsidRPr="003806F6">
        <w:rPr>
          <w:szCs w:val="22"/>
        </w:rPr>
        <w:t xml:space="preserve">respective </w:t>
      </w:r>
      <w:r w:rsidRPr="003806F6">
        <w:rPr>
          <w:szCs w:val="22"/>
        </w:rPr>
        <w:t>obligations hereunder.</w:t>
      </w:r>
    </w:p>
    <w:p w14:paraId="7833D8EB" w14:textId="42CDC5D3" w:rsidR="00B07C64" w:rsidRPr="003806F6" w:rsidRDefault="000B015F" w:rsidP="001C7F74">
      <w:pPr>
        <w:pStyle w:val="TabbedL2"/>
        <w:rPr>
          <w:b/>
          <w:i/>
          <w:szCs w:val="22"/>
        </w:rPr>
      </w:pPr>
      <w:r w:rsidRPr="003806F6">
        <w:rPr>
          <w:szCs w:val="22"/>
          <w:u w:val="single"/>
        </w:rPr>
        <w:t>Self-Assumption</w:t>
      </w:r>
      <w:r w:rsidRPr="003806F6">
        <w:rPr>
          <w:szCs w:val="22"/>
        </w:rPr>
        <w:t>.</w:t>
      </w:r>
      <w:r w:rsidR="00B07C64" w:rsidRPr="000546A6">
        <w:rPr>
          <w:szCs w:val="22"/>
        </w:rPr>
        <w:t xml:space="preserve"> </w:t>
      </w:r>
      <w:r w:rsidRPr="003806F6">
        <w:rPr>
          <w:szCs w:val="22"/>
        </w:rPr>
        <w:t xml:space="preserve">Any self-insured retention, deductibles, </w:t>
      </w:r>
      <w:r w:rsidR="00743ADE" w:rsidRPr="003806F6">
        <w:rPr>
          <w:szCs w:val="22"/>
        </w:rPr>
        <w:t>and</w:t>
      </w:r>
      <w:r w:rsidRPr="003806F6">
        <w:rPr>
          <w:szCs w:val="22"/>
        </w:rPr>
        <w:t xml:space="preserve"> exclusions in coverage in the policies required under this </w:t>
      </w:r>
      <w:r w:rsidR="001815DE" w:rsidRPr="003806F6">
        <w:rPr>
          <w:b/>
          <w:szCs w:val="22"/>
          <w:u w:val="single"/>
        </w:rPr>
        <w:t>Exhibit B</w:t>
      </w:r>
      <w:r w:rsidR="001815DE" w:rsidRPr="003806F6">
        <w:rPr>
          <w:szCs w:val="22"/>
        </w:rPr>
        <w:t xml:space="preserve"> (Insurance)</w:t>
      </w:r>
      <w:r w:rsidR="00743ADE" w:rsidRPr="003806F6">
        <w:rPr>
          <w:szCs w:val="22"/>
        </w:rPr>
        <w:t>will</w:t>
      </w:r>
      <w:r w:rsidRPr="003806F6">
        <w:rPr>
          <w:szCs w:val="22"/>
        </w:rPr>
        <w:t xml:space="preserve"> be assumed by, for the account of, and at the sole risk of </w:t>
      </w:r>
      <w:r w:rsidR="00292B79" w:rsidRPr="003806F6">
        <w:rPr>
          <w:szCs w:val="22"/>
        </w:rPr>
        <w:t>Supplier</w:t>
      </w:r>
      <w:r w:rsidRPr="003806F6">
        <w:rPr>
          <w:szCs w:val="22"/>
        </w:rPr>
        <w:t xml:space="preserve"> and, to the extent applicable, </w:t>
      </w:r>
      <w:r w:rsidR="00743ADE" w:rsidRPr="003806F6">
        <w:rPr>
          <w:szCs w:val="22"/>
        </w:rPr>
        <w:t>will</w:t>
      </w:r>
      <w:r w:rsidRPr="003806F6">
        <w:rPr>
          <w:szCs w:val="22"/>
        </w:rPr>
        <w:t xml:space="preserve"> be paid by </w:t>
      </w:r>
      <w:r w:rsidR="00292B79" w:rsidRPr="003806F6">
        <w:rPr>
          <w:szCs w:val="22"/>
        </w:rPr>
        <w:t>Supplier</w:t>
      </w:r>
      <w:r w:rsidR="005178A7" w:rsidRPr="003806F6">
        <w:rPr>
          <w:szCs w:val="22"/>
        </w:rPr>
        <w:t>.</w:t>
      </w:r>
      <w:r w:rsidR="00BA5F2B">
        <w:rPr>
          <w:szCs w:val="22"/>
        </w:rPr>
        <w:t xml:space="preserve"> </w:t>
      </w:r>
      <w:r w:rsidRPr="003806F6">
        <w:rPr>
          <w:szCs w:val="22"/>
        </w:rPr>
        <w:t xml:space="preserve">In no event </w:t>
      </w:r>
      <w:r w:rsidR="00743ADE" w:rsidRPr="003806F6">
        <w:rPr>
          <w:szCs w:val="22"/>
        </w:rPr>
        <w:t>will</w:t>
      </w:r>
      <w:r w:rsidRPr="003806F6">
        <w:rPr>
          <w:szCs w:val="22"/>
        </w:rPr>
        <w:t xml:space="preserve"> the liability of </w:t>
      </w:r>
      <w:r w:rsidR="00292B79" w:rsidRPr="003806F6">
        <w:rPr>
          <w:szCs w:val="22"/>
        </w:rPr>
        <w:t>Supplier</w:t>
      </w:r>
      <w:r w:rsidRPr="003806F6">
        <w:rPr>
          <w:szCs w:val="22"/>
        </w:rPr>
        <w:t xml:space="preserve"> be limited to the extent of any of the minimum limits of insurance required </w:t>
      </w:r>
      <w:r w:rsidR="00743ADE" w:rsidRPr="003806F6">
        <w:rPr>
          <w:szCs w:val="22"/>
        </w:rPr>
        <w:t xml:space="preserve">under this </w:t>
      </w:r>
      <w:r w:rsidR="001815DE" w:rsidRPr="003806F6">
        <w:rPr>
          <w:b/>
          <w:szCs w:val="22"/>
          <w:u w:val="single"/>
        </w:rPr>
        <w:t>Exhibit B</w:t>
      </w:r>
      <w:r w:rsidR="001815DE" w:rsidRPr="003806F6">
        <w:rPr>
          <w:szCs w:val="22"/>
        </w:rPr>
        <w:t xml:space="preserve"> (Insurance)</w:t>
      </w:r>
      <w:r w:rsidR="00743ADE" w:rsidRPr="003806F6">
        <w:rPr>
          <w:szCs w:val="22"/>
        </w:rPr>
        <w:t>.</w:t>
      </w:r>
    </w:p>
    <w:p w14:paraId="2F30BBDC" w14:textId="5036C7CE" w:rsidR="00B07C64" w:rsidRPr="000546A6" w:rsidRDefault="00743ADE" w:rsidP="003806F6">
      <w:pPr>
        <w:pStyle w:val="TabbedL2"/>
        <w:rPr>
          <w:szCs w:val="22"/>
        </w:rPr>
      </w:pPr>
      <w:r w:rsidRPr="003806F6">
        <w:rPr>
          <w:szCs w:val="22"/>
          <w:u w:val="single"/>
        </w:rPr>
        <w:t xml:space="preserve">Subcontractors and </w:t>
      </w:r>
      <w:r w:rsidR="00292B79" w:rsidRPr="003806F6">
        <w:rPr>
          <w:szCs w:val="22"/>
          <w:u w:val="single"/>
        </w:rPr>
        <w:t>Supplier</w:t>
      </w:r>
      <w:r w:rsidRPr="003806F6">
        <w:rPr>
          <w:szCs w:val="22"/>
          <w:u w:val="single"/>
        </w:rPr>
        <w:t xml:space="preserve"> Affiliates</w:t>
      </w:r>
      <w:r w:rsidR="005178A7" w:rsidRPr="003806F6">
        <w:rPr>
          <w:szCs w:val="22"/>
        </w:rPr>
        <w:t xml:space="preserve">. </w:t>
      </w:r>
      <w:r w:rsidR="00292B79" w:rsidRPr="003806F6">
        <w:rPr>
          <w:szCs w:val="22"/>
        </w:rPr>
        <w:t>Supplier</w:t>
      </w:r>
      <w:r w:rsidRPr="003806F6">
        <w:rPr>
          <w:szCs w:val="22"/>
        </w:rPr>
        <w:t xml:space="preserve"> will cause its Subcontractors and </w:t>
      </w:r>
      <w:r w:rsidR="00292B79" w:rsidRPr="003806F6">
        <w:rPr>
          <w:szCs w:val="22"/>
        </w:rPr>
        <w:t>Supplier</w:t>
      </w:r>
      <w:r w:rsidRPr="003806F6">
        <w:rPr>
          <w:szCs w:val="22"/>
        </w:rPr>
        <w:t xml:space="preserve"> Affiliates performing Services hereunder to carry the same insurance and comply with the same obligations as is required of </w:t>
      </w:r>
      <w:r w:rsidR="00292B79" w:rsidRPr="003806F6">
        <w:rPr>
          <w:szCs w:val="22"/>
        </w:rPr>
        <w:t>Supplier</w:t>
      </w:r>
      <w:r w:rsidRPr="003806F6">
        <w:rPr>
          <w:szCs w:val="22"/>
        </w:rPr>
        <w:t xml:space="preserve"> under this </w:t>
      </w:r>
      <w:r w:rsidR="001815DE" w:rsidRPr="003806F6">
        <w:rPr>
          <w:b/>
          <w:szCs w:val="22"/>
          <w:u w:val="single"/>
        </w:rPr>
        <w:t>Exhibit B</w:t>
      </w:r>
      <w:r w:rsidR="001815DE" w:rsidRPr="003806F6">
        <w:rPr>
          <w:szCs w:val="22"/>
        </w:rPr>
        <w:t xml:space="preserve"> (Insurance)</w:t>
      </w:r>
      <w:r w:rsidRPr="003806F6">
        <w:rPr>
          <w:szCs w:val="22"/>
        </w:rPr>
        <w:t>.</w:t>
      </w:r>
    </w:p>
    <w:sectPr w:rsidR="00B07C64" w:rsidRPr="000546A6" w:rsidSect="00181424">
      <w:headerReference w:type="default" r:id="rId14"/>
      <w:footerReference w:type="default" r:id="rId15"/>
      <w:pgSz w:w="12240" w:h="15840"/>
      <w:pgMar w:top="567" w:right="720" w:bottom="720" w:left="720"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0D769" w14:textId="77777777" w:rsidR="00C354C9" w:rsidRDefault="00C354C9" w:rsidP="00332CB5">
      <w:r>
        <w:separator/>
      </w:r>
    </w:p>
  </w:endnote>
  <w:endnote w:type="continuationSeparator" w:id="0">
    <w:p w14:paraId="41F126E6" w14:textId="77777777" w:rsidR="00C354C9" w:rsidRDefault="00C354C9" w:rsidP="00332CB5">
      <w:r>
        <w:continuationSeparator/>
      </w:r>
    </w:p>
  </w:endnote>
  <w:endnote w:type="continuationNotice" w:id="1">
    <w:p w14:paraId="2CF05DC2" w14:textId="77777777" w:rsidR="00C354C9" w:rsidRDefault="00C354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9B0F5" w14:textId="3134B9AD" w:rsidR="00C2775F" w:rsidRPr="00BB7E1A" w:rsidRDefault="00055E93" w:rsidP="00BB7E1A">
    <w:pPr>
      <w:pStyle w:val="Footer"/>
      <w:jc w:val="center"/>
      <w:rPr>
        <w:rFonts w:cs="Arial"/>
        <w:sz w:val="18"/>
        <w:szCs w:val="18"/>
      </w:rPr>
    </w:pPr>
    <w:r>
      <w:rPr>
        <w:rFonts w:cs="Arial"/>
        <w:sz w:val="18"/>
        <w:szCs w:val="18"/>
      </w:rPr>
      <w:t>10/2024</w:t>
    </w:r>
    <w:r w:rsidR="00C13D4C">
      <w:rPr>
        <w:rFonts w:cs="Arial"/>
        <w:sz w:val="18"/>
        <w:szCs w:val="18"/>
      </w:rPr>
      <w:t xml:space="preserve"> Updated </w:t>
    </w:r>
    <w:r w:rsidR="009E6B25">
      <w:rPr>
        <w:rFonts w:cs="Arial"/>
        <w:sz w:val="18"/>
        <w:szCs w:val="18"/>
      </w:rPr>
      <w:t>9</w:t>
    </w:r>
    <w:r w:rsidR="00616E22">
      <w:rPr>
        <w:rFonts w:cs="Arial"/>
        <w:sz w:val="18"/>
        <w:szCs w:val="18"/>
      </w:rPr>
      <w:t>/0</w:t>
    </w:r>
    <w:r w:rsidR="009E6B25">
      <w:rPr>
        <w:rFonts w:cs="Arial"/>
        <w:sz w:val="18"/>
        <w:szCs w:val="18"/>
      </w:rPr>
      <w:t>8/</w:t>
    </w:r>
    <w:r w:rsidR="00616E22">
      <w:rPr>
        <w:rFonts w:cs="Arial"/>
        <w:sz w:val="18"/>
        <w:szCs w:val="18"/>
      </w:rPr>
      <w:t>25</w:t>
    </w:r>
    <w:r>
      <w:tab/>
    </w:r>
    <w:r>
      <w:tab/>
    </w:r>
    <w:r w:rsidR="00C2775F" w:rsidRPr="00BB7E1A">
      <w:rPr>
        <w:rFonts w:cs="Arial"/>
        <w:sz w:val="18"/>
        <w:szCs w:val="18"/>
      </w:rPr>
      <w:t xml:space="preserve">Page </w:t>
    </w:r>
    <w:r w:rsidR="00C2775F" w:rsidRPr="00BB7E1A">
      <w:rPr>
        <w:rFonts w:cs="Arial"/>
        <w:sz w:val="18"/>
        <w:szCs w:val="18"/>
      </w:rPr>
      <w:fldChar w:fldCharType="begin"/>
    </w:r>
    <w:r w:rsidR="00C2775F" w:rsidRPr="00BB7E1A">
      <w:rPr>
        <w:rFonts w:cs="Arial"/>
        <w:sz w:val="18"/>
        <w:szCs w:val="18"/>
      </w:rPr>
      <w:instrText xml:space="preserve"> PAGE </w:instrText>
    </w:r>
    <w:r w:rsidR="00C2775F" w:rsidRPr="00BB7E1A">
      <w:rPr>
        <w:rFonts w:cs="Arial"/>
        <w:sz w:val="18"/>
        <w:szCs w:val="18"/>
      </w:rPr>
      <w:fldChar w:fldCharType="separate"/>
    </w:r>
    <w:r w:rsidR="00C2775F">
      <w:rPr>
        <w:rFonts w:cs="Arial"/>
        <w:noProof/>
        <w:sz w:val="18"/>
        <w:szCs w:val="18"/>
      </w:rPr>
      <w:t>1</w:t>
    </w:r>
    <w:r w:rsidR="00C2775F" w:rsidRPr="00BB7E1A">
      <w:rPr>
        <w:rFonts w:cs="Arial"/>
        <w:sz w:val="18"/>
        <w:szCs w:val="18"/>
      </w:rPr>
      <w:fldChar w:fldCharType="end"/>
    </w:r>
    <w:r w:rsidR="00C2775F" w:rsidRPr="00BB7E1A">
      <w:rPr>
        <w:rFonts w:cs="Arial"/>
        <w:sz w:val="18"/>
        <w:szCs w:val="18"/>
      </w:rPr>
      <w:t xml:space="preserve"> of </w:t>
    </w:r>
    <w:r w:rsidR="00C2775F" w:rsidRPr="00BB7E1A">
      <w:rPr>
        <w:rFonts w:cs="Arial"/>
        <w:sz w:val="18"/>
        <w:szCs w:val="18"/>
      </w:rPr>
      <w:fldChar w:fldCharType="begin"/>
    </w:r>
    <w:r w:rsidR="00C2775F" w:rsidRPr="00BB7E1A">
      <w:rPr>
        <w:rFonts w:cs="Arial"/>
        <w:sz w:val="18"/>
        <w:szCs w:val="18"/>
      </w:rPr>
      <w:instrText xml:space="preserve"> NUMPAGES </w:instrText>
    </w:r>
    <w:r w:rsidR="00C2775F" w:rsidRPr="00BB7E1A">
      <w:rPr>
        <w:rFonts w:cs="Arial"/>
        <w:sz w:val="18"/>
        <w:szCs w:val="18"/>
      </w:rPr>
      <w:fldChar w:fldCharType="separate"/>
    </w:r>
    <w:r w:rsidR="00C2775F">
      <w:rPr>
        <w:rFonts w:cs="Arial"/>
        <w:noProof/>
        <w:sz w:val="18"/>
        <w:szCs w:val="18"/>
      </w:rPr>
      <w:t>17</w:t>
    </w:r>
    <w:r w:rsidR="00C2775F" w:rsidRPr="00BB7E1A">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9B347" w14:textId="77777777" w:rsidR="00C354C9" w:rsidRDefault="00C354C9" w:rsidP="00332CB5">
      <w:r>
        <w:separator/>
      </w:r>
    </w:p>
  </w:footnote>
  <w:footnote w:type="continuationSeparator" w:id="0">
    <w:p w14:paraId="726EBCD1" w14:textId="77777777" w:rsidR="00C354C9" w:rsidRDefault="00C354C9" w:rsidP="00332CB5">
      <w:r>
        <w:continuationSeparator/>
      </w:r>
    </w:p>
  </w:footnote>
  <w:footnote w:type="continuationNotice" w:id="1">
    <w:p w14:paraId="6C741C78" w14:textId="77777777" w:rsidR="00C354C9" w:rsidRDefault="00C354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8A055" w14:textId="228A0BF6" w:rsidR="00C2775F" w:rsidRDefault="00C2775F" w:rsidP="00332CB5">
    <w:pPr>
      <w:pStyle w:val="Header"/>
      <w:pBdr>
        <w:bottom w:val="single" w:sz="6" w:space="1" w:color="auto"/>
      </w:pBdr>
      <w:rPr>
        <w:rFonts w:cs="Arial"/>
        <w:b/>
        <w:sz w:val="18"/>
        <w:szCs w:val="18"/>
      </w:rPr>
    </w:pPr>
    <w:r>
      <w:rPr>
        <w:rFonts w:cs="Arial"/>
        <w:b/>
        <w:sz w:val="18"/>
        <w:szCs w:val="18"/>
      </w:rPr>
      <w:t>BOEING PROPRIETARY</w:t>
    </w:r>
    <w:r w:rsidR="00302B7F">
      <w:rPr>
        <w:rFonts w:cs="Arial"/>
        <w:b/>
        <w:sz w:val="18"/>
        <w:szCs w:val="18"/>
      </w:rPr>
      <w:tab/>
    </w:r>
    <w:proofErr w:type="gramStart"/>
    <w:r w:rsidR="00302B7F">
      <w:rPr>
        <w:rFonts w:cs="Arial"/>
        <w:b/>
        <w:sz w:val="18"/>
        <w:szCs w:val="18"/>
      </w:rPr>
      <w:tab/>
    </w:r>
    <w:r w:rsidR="00BA5F2B">
      <w:rPr>
        <w:rFonts w:cs="Arial"/>
        <w:b/>
        <w:sz w:val="18"/>
        <w:szCs w:val="18"/>
      </w:rPr>
      <w:t xml:space="preserve"> </w:t>
    </w:r>
    <w:r w:rsidR="00302B7F">
      <w:rPr>
        <w:rFonts w:cs="Arial"/>
        <w:b/>
        <w:sz w:val="18"/>
        <w:szCs w:val="18"/>
      </w:rPr>
      <w:t xml:space="preserve"> </w:t>
    </w:r>
    <w:r w:rsidR="006171EE">
      <w:rPr>
        <w:rFonts w:cs="Arial"/>
        <w:b/>
        <w:sz w:val="18"/>
        <w:szCs w:val="18"/>
      </w:rPr>
      <w:t>PRIVILEGED</w:t>
    </w:r>
    <w:proofErr w:type="gramEnd"/>
    <w:r w:rsidR="006171EE">
      <w:rPr>
        <w:rFonts w:cs="Arial"/>
        <w:b/>
        <w:sz w:val="18"/>
        <w:szCs w:val="18"/>
      </w:rPr>
      <w:t xml:space="preserve"> AND CONFIDENTIAL</w:t>
    </w:r>
  </w:p>
  <w:p w14:paraId="3F53C2E3" w14:textId="77777777" w:rsidR="00C2775F" w:rsidRDefault="00C27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F6F93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88D58A"/>
    <w:lvl w:ilvl="0">
      <w:start w:val="1"/>
      <w:numFmt w:val="decimal"/>
      <w:pStyle w:val="ListNumber4"/>
      <w:lvlText w:val="%1."/>
      <w:lvlJc w:val="left"/>
      <w:pPr>
        <w:tabs>
          <w:tab w:val="num" w:pos="1440"/>
        </w:tabs>
        <w:ind w:left="1440" w:hanging="360"/>
      </w:pPr>
    </w:lvl>
  </w:abstractNum>
  <w:abstractNum w:abstractNumId="2" w15:restartNumberingAfterBreak="0">
    <w:nsid w:val="FFFFFF88"/>
    <w:multiLevelType w:val="singleLevel"/>
    <w:tmpl w:val="F4A03374"/>
    <w:lvl w:ilvl="0">
      <w:start w:val="1"/>
      <w:numFmt w:val="decimal"/>
      <w:pStyle w:val="ListNumber"/>
      <w:lvlText w:val="%1."/>
      <w:lvlJc w:val="left"/>
      <w:pPr>
        <w:tabs>
          <w:tab w:val="num" w:pos="360"/>
        </w:tabs>
        <w:ind w:left="360" w:hanging="360"/>
      </w:pPr>
    </w:lvl>
  </w:abstractNum>
  <w:abstractNum w:abstractNumId="3" w15:restartNumberingAfterBreak="0">
    <w:nsid w:val="142A51BF"/>
    <w:multiLevelType w:val="hybridMultilevel"/>
    <w:tmpl w:val="0DD4D770"/>
    <w:lvl w:ilvl="0" w:tplc="04090015">
      <w:start w:val="1"/>
      <w:numFmt w:val="upperLetter"/>
      <w:pStyle w:val="ListNumber6"/>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CF72B0E"/>
    <w:multiLevelType w:val="multilevel"/>
    <w:tmpl w:val="0C6E581C"/>
    <w:lvl w:ilvl="0">
      <w:start w:val="6"/>
      <w:numFmt w:val="decimal"/>
      <w:lvlText w:val="Section %1."/>
      <w:lvlJc w:val="left"/>
      <w:pPr>
        <w:tabs>
          <w:tab w:val="num" w:pos="504"/>
        </w:tabs>
        <w:ind w:left="0" w:firstLine="0"/>
      </w:pPr>
      <w:rPr>
        <w:rFonts w:cs="Times New Roman" w:hint="default"/>
        <w:b/>
        <w:i w:val="0"/>
      </w:rPr>
    </w:lvl>
    <w:lvl w:ilvl="1">
      <w:start w:val="1"/>
      <w:numFmt w:val="lowerLetter"/>
      <w:lvlText w:val="(%2)"/>
      <w:lvlJc w:val="left"/>
      <w:pPr>
        <w:tabs>
          <w:tab w:val="num" w:pos="720"/>
        </w:tabs>
        <w:ind w:left="720" w:hanging="720"/>
      </w:pPr>
      <w:rPr>
        <w:rFonts w:cs="Times New Roman" w:hint="default"/>
        <w:b w:val="0"/>
        <w:bCs/>
        <w:i w:val="0"/>
      </w:rPr>
    </w:lvl>
    <w:lvl w:ilvl="2">
      <w:start w:val="1"/>
      <w:numFmt w:val="lowerRoman"/>
      <w:lvlText w:val="(%3)"/>
      <w:lvlJc w:val="left"/>
      <w:pPr>
        <w:tabs>
          <w:tab w:val="num" w:pos="954"/>
        </w:tabs>
        <w:ind w:left="-54" w:firstLine="504"/>
      </w:pPr>
      <w:rPr>
        <w:rFonts w:cs="Times New Roman" w:hint="default"/>
        <w:b/>
        <w:i w:val="0"/>
      </w:rPr>
    </w:lvl>
    <w:lvl w:ilvl="3">
      <w:start w:val="1"/>
      <w:numFmt w:val="decimal"/>
      <w:lvlText w:val="%4)"/>
      <w:lvlJc w:val="left"/>
      <w:pPr>
        <w:ind w:left="1368" w:hanging="360"/>
      </w:pPr>
    </w:lvl>
    <w:lvl w:ilvl="4">
      <w:start w:val="1"/>
      <w:numFmt w:val="decimal"/>
      <w:lvlText w:val="%1.%2.%3.%4.%5."/>
      <w:lvlJc w:val="left"/>
      <w:pPr>
        <w:tabs>
          <w:tab w:val="num" w:pos="1224"/>
        </w:tabs>
        <w:ind w:left="216" w:hanging="792"/>
      </w:pPr>
      <w:rPr>
        <w:rFonts w:cs="Times New Roman" w:hint="default"/>
      </w:rPr>
    </w:lvl>
    <w:lvl w:ilvl="5">
      <w:start w:val="1"/>
      <w:numFmt w:val="decimal"/>
      <w:lvlText w:val="%1.%2.%3.%4.%5.%6."/>
      <w:lvlJc w:val="left"/>
      <w:pPr>
        <w:tabs>
          <w:tab w:val="num" w:pos="1584"/>
        </w:tabs>
        <w:ind w:left="720" w:hanging="936"/>
      </w:pPr>
      <w:rPr>
        <w:rFonts w:cs="Times New Roman" w:hint="default"/>
      </w:rPr>
    </w:lvl>
    <w:lvl w:ilvl="6">
      <w:start w:val="1"/>
      <w:numFmt w:val="decimal"/>
      <w:lvlText w:val="%1.%2.%3.%4.%5.%6.%7."/>
      <w:lvlJc w:val="left"/>
      <w:pPr>
        <w:tabs>
          <w:tab w:val="num" w:pos="2304"/>
        </w:tabs>
        <w:ind w:left="1224" w:hanging="1080"/>
      </w:pPr>
      <w:rPr>
        <w:rFonts w:cs="Times New Roman" w:hint="default"/>
      </w:rPr>
    </w:lvl>
    <w:lvl w:ilvl="7">
      <w:start w:val="1"/>
      <w:numFmt w:val="decimal"/>
      <w:lvlText w:val="%1.%2.%3.%4.%5.%6.%7.%8."/>
      <w:lvlJc w:val="left"/>
      <w:pPr>
        <w:tabs>
          <w:tab w:val="num" w:pos="3024"/>
        </w:tabs>
        <w:ind w:left="1728" w:hanging="1224"/>
      </w:pPr>
      <w:rPr>
        <w:rFonts w:cs="Times New Roman" w:hint="default"/>
      </w:rPr>
    </w:lvl>
    <w:lvl w:ilvl="8">
      <w:start w:val="1"/>
      <w:numFmt w:val="decimal"/>
      <w:lvlText w:val="%1.%2.%3.%4.%5.%6.%7.%8.%9."/>
      <w:lvlJc w:val="left"/>
      <w:pPr>
        <w:tabs>
          <w:tab w:val="num" w:pos="3744"/>
        </w:tabs>
        <w:ind w:left="2304" w:hanging="1440"/>
      </w:pPr>
      <w:rPr>
        <w:rFonts w:cs="Times New Roman" w:hint="default"/>
      </w:rPr>
    </w:lvl>
  </w:abstractNum>
  <w:abstractNum w:abstractNumId="5" w15:restartNumberingAfterBreak="0">
    <w:nsid w:val="2DDC0975"/>
    <w:multiLevelType w:val="multilevel"/>
    <w:tmpl w:val="D2AA5BF8"/>
    <w:lvl w:ilvl="0">
      <w:start w:val="1"/>
      <w:numFmt w:val="decimal"/>
      <w:pStyle w:val="uslevel1"/>
      <w:lvlText w:val="%1."/>
      <w:lvlJc w:val="left"/>
      <w:pPr>
        <w:tabs>
          <w:tab w:val="num" w:pos="360"/>
        </w:tabs>
        <w:ind w:left="0" w:firstLine="0"/>
      </w:pPr>
      <w:rPr>
        <w:rFonts w:ascii="Times New Roman" w:hAnsi="Times New Roman" w:hint="default"/>
        <w:b/>
        <w:i w:val="0"/>
        <w:caps/>
        <w:lang w:val="en-US" w:eastAsia="en-US" w:bidi="ar-SA"/>
      </w:rPr>
    </w:lvl>
    <w:lvl w:ilvl="1">
      <w:start w:val="1"/>
      <w:numFmt w:val="decimal"/>
      <w:pStyle w:val="uslevel2"/>
      <w:lvlText w:val="%1.%2"/>
      <w:lvlJc w:val="left"/>
      <w:pPr>
        <w:tabs>
          <w:tab w:val="num" w:pos="860"/>
        </w:tabs>
        <w:ind w:left="0" w:firstLine="360"/>
      </w:pPr>
      <w:rPr>
        <w:rFonts w:ascii="Times New Roman" w:hAnsi="Times New Roman" w:hint="default"/>
        <w:b/>
        <w:i w:val="0"/>
        <w:caps w:val="0"/>
        <w:lang w:val="en-US" w:eastAsia="en-US" w:bidi="ar-SA"/>
      </w:rPr>
    </w:lvl>
    <w:lvl w:ilvl="2">
      <w:start w:val="1"/>
      <w:numFmt w:val="lowerLetter"/>
      <w:pStyle w:val="uslevel3"/>
      <w:lvlText w:val="(%3)"/>
      <w:lvlJc w:val="left"/>
      <w:pPr>
        <w:tabs>
          <w:tab w:val="num" w:pos="1320"/>
        </w:tabs>
        <w:ind w:left="0" w:firstLine="860"/>
      </w:pPr>
      <w:rPr>
        <w:rFonts w:ascii="Times New Roman" w:hAnsi="Times New Roman" w:hint="default"/>
        <w:b w:val="0"/>
        <w:i w:val="0"/>
        <w:lang w:val="en-US" w:eastAsia="en-US" w:bidi="ar-SA"/>
      </w:rPr>
    </w:lvl>
    <w:lvl w:ilvl="3">
      <w:start w:val="1"/>
      <w:numFmt w:val="lowerRoman"/>
      <w:pStyle w:val="uslevel4"/>
      <w:lvlText w:val="(%4)"/>
      <w:lvlJc w:val="left"/>
      <w:pPr>
        <w:tabs>
          <w:tab w:val="num" w:pos="1786"/>
        </w:tabs>
        <w:ind w:left="1786" w:hanging="461"/>
      </w:pPr>
      <w:rPr>
        <w:rFonts w:ascii="Times New Roman" w:hAnsi="Times New Roman" w:hint="default"/>
        <w:b w:val="0"/>
        <w:i w:val="0"/>
        <w:lang w:val="en-US" w:eastAsia="en-US" w:bidi="ar-SA"/>
      </w:rPr>
    </w:lvl>
    <w:lvl w:ilvl="4">
      <w:start w:val="1"/>
      <w:numFmt w:val="upperLetter"/>
      <w:lvlText w:val="(%5)"/>
      <w:lvlJc w:val="left"/>
      <w:pPr>
        <w:tabs>
          <w:tab w:val="num" w:pos="2880"/>
        </w:tabs>
        <w:ind w:left="2880" w:hanging="720"/>
      </w:pPr>
      <w:rPr>
        <w:rFonts w:ascii="Times New Roman" w:hAnsi="Times New Roman" w:hint="default"/>
        <w:b w:val="0"/>
        <w:i w:val="0"/>
        <w:lang w:val="en-US" w:eastAsia="en-US" w:bidi="ar-SA"/>
      </w:rPr>
    </w:lvl>
    <w:lvl w:ilvl="5">
      <w:start w:val="1"/>
      <w:numFmt w:val="decimal"/>
      <w:lvlText w:val="%6."/>
      <w:lvlJc w:val="left"/>
      <w:pPr>
        <w:tabs>
          <w:tab w:val="num" w:pos="3600"/>
        </w:tabs>
        <w:ind w:left="3600" w:hanging="720"/>
      </w:pPr>
      <w:rPr>
        <w:rFonts w:ascii="Times New Roman" w:hAnsi="Times New Roman" w:hint="default"/>
        <w:b w:val="0"/>
        <w:i w:val="0"/>
        <w:sz w:val="22"/>
        <w:lang w:val="en-US" w:eastAsia="en-US" w:bidi="ar-SA"/>
      </w:rPr>
    </w:lvl>
    <w:lvl w:ilvl="6">
      <w:start w:val="1"/>
      <w:numFmt w:val="decimal"/>
      <w:lvlText w:val="%7."/>
      <w:lvlJc w:val="left"/>
      <w:pPr>
        <w:tabs>
          <w:tab w:val="num" w:pos="4320"/>
        </w:tabs>
        <w:ind w:left="4320" w:hanging="720"/>
      </w:pPr>
      <w:rPr>
        <w:rFonts w:hint="default"/>
        <w:lang w:val="en-US" w:eastAsia="en-US" w:bidi="ar-SA"/>
      </w:rPr>
    </w:lvl>
    <w:lvl w:ilvl="7">
      <w:start w:val="1"/>
      <w:numFmt w:val="decimal"/>
      <w:lvlText w:val="%8."/>
      <w:lvlJc w:val="left"/>
      <w:pPr>
        <w:tabs>
          <w:tab w:val="num" w:pos="5040"/>
        </w:tabs>
        <w:ind w:left="5040" w:hanging="720"/>
      </w:pPr>
      <w:rPr>
        <w:rFonts w:ascii="Times New Roman" w:hAnsi="Times New Roman" w:hint="default"/>
        <w:b w:val="0"/>
        <w:i w:val="0"/>
        <w:sz w:val="22"/>
        <w:lang w:val="en-US" w:eastAsia="en-US" w:bidi="ar-SA"/>
      </w:rPr>
    </w:lvl>
    <w:lvl w:ilvl="8">
      <w:start w:val="1"/>
      <w:numFmt w:val="decimal"/>
      <w:lvlText w:val="%9."/>
      <w:lvlJc w:val="left"/>
      <w:pPr>
        <w:tabs>
          <w:tab w:val="num" w:pos="5760"/>
        </w:tabs>
        <w:ind w:left="5760" w:hanging="720"/>
      </w:pPr>
      <w:rPr>
        <w:rFonts w:ascii="Times New Roman" w:hAnsi="Times New Roman" w:hint="default"/>
        <w:b w:val="0"/>
        <w:i w:val="0"/>
        <w:sz w:val="22"/>
        <w:lang w:val="en-US" w:eastAsia="en-US" w:bidi="ar-SA"/>
      </w:rPr>
    </w:lvl>
  </w:abstractNum>
  <w:abstractNum w:abstractNumId="6" w15:restartNumberingAfterBreak="0">
    <w:nsid w:val="2F767858"/>
    <w:multiLevelType w:val="multilevel"/>
    <w:tmpl w:val="991C6FE6"/>
    <w:name w:val="Heading12"/>
    <w:lvl w:ilvl="0">
      <w:start w:val="1"/>
      <w:numFmt w:val="decimal"/>
      <w:lvlRestart w:val="0"/>
      <w:lvlText w:val="%1."/>
      <w:lvlJc w:val="left"/>
      <w:pPr>
        <w:ind w:left="720" w:hanging="720"/>
      </w:pPr>
    </w:lvl>
    <w:lvl w:ilvl="1">
      <w:start w:val="1"/>
      <w:numFmt w:val="decimal"/>
      <w:lvlText w:val="%1.%2"/>
      <w:lvlJc w:val="left"/>
      <w:pPr>
        <w:tabs>
          <w:tab w:val="num" w:pos="1440"/>
        </w:tabs>
        <w:ind w:left="1440" w:hanging="720"/>
      </w:pPr>
    </w:lvl>
    <w:lvl w:ilvl="2">
      <w:start w:val="1"/>
      <w:numFmt w:val="decimal"/>
      <w:pStyle w:val="Heading3notoc"/>
      <w:lvlText w:val="%1.%2.%3"/>
      <w:lvlJc w:val="left"/>
      <w:pPr>
        <w:tabs>
          <w:tab w:val="num" w:pos="2304"/>
        </w:tabs>
        <w:ind w:left="2304" w:hanging="864"/>
      </w:pPr>
    </w:lvl>
    <w:lvl w:ilvl="3">
      <w:start w:val="1"/>
      <w:numFmt w:val="lowerLetter"/>
      <w:pStyle w:val="Heading4notoc"/>
      <w:lvlText w:val="(%4)"/>
      <w:lvlJc w:val="left"/>
      <w:pPr>
        <w:tabs>
          <w:tab w:val="num" w:pos="3024"/>
        </w:tabs>
        <w:ind w:left="3024" w:hanging="720"/>
      </w:pPr>
      <w:rPr>
        <w:rFonts w:hint="default"/>
      </w:rPr>
    </w:lvl>
    <w:lvl w:ilvl="4">
      <w:start w:val="1"/>
      <w:numFmt w:val="lowerRoman"/>
      <w:pStyle w:val="Heading5notoc"/>
      <w:lvlText w:val="(%5)"/>
      <w:lvlJc w:val="left"/>
      <w:pPr>
        <w:tabs>
          <w:tab w:val="num" w:pos="3744"/>
        </w:tabs>
        <w:ind w:left="3744" w:hanging="720"/>
      </w:pPr>
    </w:lvl>
    <w:lvl w:ilvl="5">
      <w:start w:val="1"/>
      <w:numFmt w:val="decimal"/>
      <w:pStyle w:val="Heading6notoc"/>
      <w:lvlText w:val="%6."/>
      <w:lvlJc w:val="left"/>
      <w:pPr>
        <w:tabs>
          <w:tab w:val="num" w:pos="4464"/>
        </w:tabs>
        <w:ind w:left="4464" w:hanging="720"/>
      </w:pPr>
      <w:rPr>
        <w:rFonts w:hint="default"/>
      </w:rPr>
    </w:lvl>
    <w:lvl w:ilvl="6">
      <w:start w:val="1"/>
      <w:numFmt w:val="decimal"/>
      <w:pStyle w:val="Heading7notoc"/>
      <w:lvlText w:val="%7."/>
      <w:lvlJc w:val="left"/>
      <w:pPr>
        <w:tabs>
          <w:tab w:val="num" w:pos="4464"/>
        </w:tabs>
        <w:ind w:left="4464" w:hanging="720"/>
      </w:pPr>
    </w:lvl>
    <w:lvl w:ilvl="7">
      <w:start w:val="1"/>
      <w:numFmt w:val="decimal"/>
      <w:pStyle w:val="Heading8notoc"/>
      <w:lvlText w:val="%8."/>
      <w:lvlJc w:val="left"/>
      <w:pPr>
        <w:tabs>
          <w:tab w:val="num" w:pos="4464"/>
        </w:tabs>
        <w:ind w:left="4464" w:hanging="720"/>
      </w:pPr>
    </w:lvl>
    <w:lvl w:ilvl="8">
      <w:start w:val="1"/>
      <w:numFmt w:val="decimal"/>
      <w:pStyle w:val="Heading9notoc"/>
      <w:lvlText w:val="%9."/>
      <w:lvlJc w:val="left"/>
      <w:pPr>
        <w:tabs>
          <w:tab w:val="num" w:pos="4464"/>
        </w:tabs>
        <w:ind w:left="4464" w:hanging="720"/>
      </w:pPr>
    </w:lvl>
  </w:abstractNum>
  <w:abstractNum w:abstractNumId="7" w15:restartNumberingAfterBreak="0">
    <w:nsid w:val="31C05B01"/>
    <w:multiLevelType w:val="multilevel"/>
    <w:tmpl w:val="7FD80D64"/>
    <w:lvl w:ilvl="0">
      <w:start w:val="1"/>
      <w:numFmt w:val="decimal"/>
      <w:pStyle w:val="Heading1"/>
      <w:lvlText w:val="%1."/>
      <w:lvlJc w:val="left"/>
      <w:pPr>
        <w:ind w:left="0" w:firstLine="0"/>
      </w:pPr>
      <w:rPr>
        <w:rFonts w:hint="default"/>
        <w:b w:val="0"/>
        <w:bCs/>
      </w:rPr>
    </w:lvl>
    <w:lvl w:ilvl="1">
      <w:start w:val="1"/>
      <w:numFmt w:val="decimal"/>
      <w:pStyle w:val="Heading2"/>
      <w:lvlText w:val="%1.%2"/>
      <w:lvlJc w:val="left"/>
      <w:pPr>
        <w:tabs>
          <w:tab w:val="num" w:pos="1620"/>
        </w:tabs>
        <w:ind w:left="180" w:firstLine="1440"/>
      </w:pPr>
      <w:rPr>
        <w:rFonts w:hint="default"/>
        <w:b w:val="0"/>
        <w:bCs/>
        <w:sz w:val="22"/>
        <w:szCs w:val="22"/>
      </w:rPr>
    </w:lvl>
    <w:lvl w:ilvl="2">
      <w:start w:val="1"/>
      <w:numFmt w:val="lowerLetter"/>
      <w:pStyle w:val="Heading3"/>
      <w:lvlText w:val="(%3)"/>
      <w:lvlJc w:val="left"/>
      <w:pPr>
        <w:ind w:left="1440" w:firstLine="216"/>
      </w:pPr>
      <w:rPr>
        <w:rFonts w:hint="default"/>
        <w:b w:val="0"/>
        <w:bCs/>
      </w:rPr>
    </w:lvl>
    <w:lvl w:ilvl="3">
      <w:start w:val="1"/>
      <w:numFmt w:val="lowerRoman"/>
      <w:pStyle w:val="Heading4"/>
      <w:lvlText w:val="(%4)"/>
      <w:lvlJc w:val="left"/>
      <w:pPr>
        <w:ind w:left="720" w:firstLine="1440"/>
      </w:pPr>
      <w:rPr>
        <w:rFonts w:hint="default"/>
        <w:b w:val="0"/>
        <w:bCs/>
      </w:rPr>
    </w:lvl>
    <w:lvl w:ilvl="4">
      <w:start w:val="1"/>
      <w:numFmt w:val="lowerRoman"/>
      <w:pStyle w:val="Heading5"/>
      <w:lvlText w:val="(%5)"/>
      <w:lvlJc w:val="left"/>
      <w:pPr>
        <w:ind w:left="1440" w:firstLine="720"/>
      </w:pPr>
      <w:rPr>
        <w:rFonts w:hint="default"/>
        <w:b w:val="0"/>
        <w:i w:val="0"/>
      </w:rPr>
    </w:lvl>
    <w:lvl w:ilvl="5">
      <w:start w:val="1"/>
      <w:numFmt w:val="upperLetter"/>
      <w:pStyle w:val="Heading6"/>
      <w:lvlText w:val="(%6)"/>
      <w:lvlJc w:val="left"/>
      <w:pPr>
        <w:tabs>
          <w:tab w:val="num" w:pos="3744"/>
        </w:tabs>
        <w:ind w:left="2304" w:firstLine="720"/>
      </w:pPr>
      <w:rPr>
        <w:rFonts w:hint="default"/>
      </w:rPr>
    </w:lvl>
    <w:lvl w:ilvl="6">
      <w:start w:val="1"/>
      <w:numFmt w:val="upperRoman"/>
      <w:pStyle w:val="Heading7"/>
      <w:lvlText w:val="(%7)"/>
      <w:lvlJc w:val="left"/>
      <w:pPr>
        <w:tabs>
          <w:tab w:val="num" w:pos="3744"/>
        </w:tabs>
        <w:ind w:left="2304" w:firstLine="720"/>
      </w:pPr>
      <w:rPr>
        <w:rFonts w:hint="default"/>
      </w:rPr>
    </w:lvl>
    <w:lvl w:ilvl="7">
      <w:start w:val="1"/>
      <w:numFmt w:val="decimal"/>
      <w:pStyle w:val="Heading8"/>
      <w:lvlText w:val="(%8)"/>
      <w:lvlJc w:val="left"/>
      <w:pPr>
        <w:tabs>
          <w:tab w:val="num" w:pos="3744"/>
        </w:tabs>
        <w:ind w:left="3744" w:hanging="720"/>
      </w:pPr>
      <w:rPr>
        <w:rFonts w:hint="default"/>
      </w:rPr>
    </w:lvl>
    <w:lvl w:ilvl="8">
      <w:start w:val="1"/>
      <w:numFmt w:val="lowerLetter"/>
      <w:pStyle w:val="Heading9"/>
      <w:lvlText w:val="[%9]"/>
      <w:lvlJc w:val="left"/>
      <w:pPr>
        <w:tabs>
          <w:tab w:val="num" w:pos="3744"/>
        </w:tabs>
        <w:ind w:left="3744" w:hanging="720"/>
      </w:pPr>
      <w:rPr>
        <w:rFonts w:hint="default"/>
      </w:rPr>
    </w:lvl>
  </w:abstractNum>
  <w:abstractNum w:abstractNumId="8" w15:restartNumberingAfterBreak="0">
    <w:nsid w:val="325232DE"/>
    <w:multiLevelType w:val="hybridMultilevel"/>
    <w:tmpl w:val="E168F07E"/>
    <w:lvl w:ilvl="0" w:tplc="B448E2D2">
      <w:start w:val="1"/>
      <w:numFmt w:val="decimal"/>
      <w:lvlText w:val="%1."/>
      <w:lvlJc w:val="left"/>
      <w:pPr>
        <w:ind w:left="360" w:hanging="360"/>
      </w:pPr>
      <w:rPr>
        <w:b/>
        <w:color w:val="auto"/>
      </w:rPr>
    </w:lvl>
    <w:lvl w:ilvl="1" w:tplc="377AAEA4">
      <w:start w:val="1"/>
      <w:numFmt w:val="lowerLetter"/>
      <w:lvlText w:val="(%2)"/>
      <w:lvlJc w:val="left"/>
      <w:pPr>
        <w:ind w:left="1080" w:hanging="360"/>
      </w:pPr>
      <w:rPr>
        <w:color w:val="00000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5C17539"/>
    <w:multiLevelType w:val="hybridMultilevel"/>
    <w:tmpl w:val="D3BAFEDA"/>
    <w:lvl w:ilvl="0" w:tplc="74126AF4">
      <w:start w:val="1"/>
      <w:numFmt w:val="decimal"/>
      <w:lvlText w:val="%1."/>
      <w:lvlJc w:val="left"/>
      <w:pPr>
        <w:ind w:left="1020" w:hanging="360"/>
      </w:pPr>
    </w:lvl>
    <w:lvl w:ilvl="1" w:tplc="963E30CC">
      <w:start w:val="1"/>
      <w:numFmt w:val="decimal"/>
      <w:lvlText w:val="%2."/>
      <w:lvlJc w:val="left"/>
      <w:pPr>
        <w:ind w:left="1020" w:hanging="360"/>
      </w:pPr>
    </w:lvl>
    <w:lvl w:ilvl="2" w:tplc="4A4A5E1A">
      <w:start w:val="1"/>
      <w:numFmt w:val="decimal"/>
      <w:lvlText w:val="%3."/>
      <w:lvlJc w:val="left"/>
      <w:pPr>
        <w:ind w:left="1020" w:hanging="360"/>
      </w:pPr>
    </w:lvl>
    <w:lvl w:ilvl="3" w:tplc="8C52A4FE">
      <w:start w:val="1"/>
      <w:numFmt w:val="decimal"/>
      <w:lvlText w:val="%4."/>
      <w:lvlJc w:val="left"/>
      <w:pPr>
        <w:ind w:left="1020" w:hanging="360"/>
      </w:pPr>
    </w:lvl>
    <w:lvl w:ilvl="4" w:tplc="5484CD00">
      <w:start w:val="1"/>
      <w:numFmt w:val="decimal"/>
      <w:lvlText w:val="%5."/>
      <w:lvlJc w:val="left"/>
      <w:pPr>
        <w:ind w:left="1020" w:hanging="360"/>
      </w:pPr>
    </w:lvl>
    <w:lvl w:ilvl="5" w:tplc="292A8494">
      <w:start w:val="1"/>
      <w:numFmt w:val="decimal"/>
      <w:lvlText w:val="%6."/>
      <w:lvlJc w:val="left"/>
      <w:pPr>
        <w:ind w:left="1020" w:hanging="360"/>
      </w:pPr>
    </w:lvl>
    <w:lvl w:ilvl="6" w:tplc="867252E6">
      <w:start w:val="1"/>
      <w:numFmt w:val="decimal"/>
      <w:lvlText w:val="%7."/>
      <w:lvlJc w:val="left"/>
      <w:pPr>
        <w:ind w:left="1020" w:hanging="360"/>
      </w:pPr>
    </w:lvl>
    <w:lvl w:ilvl="7" w:tplc="A52623DC">
      <w:start w:val="1"/>
      <w:numFmt w:val="decimal"/>
      <w:lvlText w:val="%8."/>
      <w:lvlJc w:val="left"/>
      <w:pPr>
        <w:ind w:left="1020" w:hanging="360"/>
      </w:pPr>
    </w:lvl>
    <w:lvl w:ilvl="8" w:tplc="11985D0A">
      <w:start w:val="1"/>
      <w:numFmt w:val="decimal"/>
      <w:lvlText w:val="%9."/>
      <w:lvlJc w:val="left"/>
      <w:pPr>
        <w:ind w:left="1020" w:hanging="360"/>
      </w:pPr>
    </w:lvl>
  </w:abstractNum>
  <w:abstractNum w:abstractNumId="10" w15:restartNumberingAfterBreak="0">
    <w:nsid w:val="41121C39"/>
    <w:multiLevelType w:val="multilevel"/>
    <w:tmpl w:val="FAB2393C"/>
    <w:lvl w:ilvl="0">
      <w:start w:val="1"/>
      <w:numFmt w:val="none"/>
      <w:pStyle w:val="Body"/>
      <w:suff w:val="nothing"/>
      <w:lvlText w:val=""/>
      <w:lvlJc w:val="left"/>
      <w:pPr>
        <w:ind w:left="0" w:firstLine="0"/>
      </w:pPr>
      <w:rPr>
        <w:b w:val="0"/>
        <w:i w:val="0"/>
      </w:rPr>
    </w:lvl>
    <w:lvl w:ilvl="1">
      <w:start w:val="1"/>
      <w:numFmt w:val="lowerLetter"/>
      <w:pStyle w:val="aDefinition"/>
      <w:lvlText w:val="(%2)"/>
      <w:lvlJc w:val="left"/>
      <w:pPr>
        <w:tabs>
          <w:tab w:val="num" w:pos="851"/>
        </w:tabs>
        <w:ind w:left="851" w:hanging="851"/>
      </w:pPr>
      <w:rPr>
        <w:color w:val="000000"/>
      </w:rPr>
    </w:lvl>
    <w:lvl w:ilvl="2">
      <w:start w:val="1"/>
      <w:numFmt w:val="lowerRoman"/>
      <w:pStyle w:val="iDefinitio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47156F6"/>
    <w:multiLevelType w:val="multilevel"/>
    <w:tmpl w:val="55CCD6C6"/>
    <w:styleLink w:val="GL-List1"/>
    <w:lvl w:ilvl="0">
      <w:start w:val="1"/>
      <w:numFmt w:val="decimal"/>
      <w:lvlText w:val="%1."/>
      <w:lvlJc w:val="left"/>
      <w:pPr>
        <w:tabs>
          <w:tab w:val="num" w:pos="576"/>
        </w:tabs>
        <w:ind w:left="576" w:hanging="576"/>
      </w:pPr>
      <w:rPr>
        <w:rFonts w:ascii="Arial" w:hAnsi="Arial" w:hint="default"/>
        <w:b w:val="0"/>
        <w:i w:val="0"/>
        <w:color w:val="auto"/>
        <w:sz w:val="22"/>
        <w:szCs w:val="22"/>
      </w:rPr>
    </w:lvl>
    <w:lvl w:ilvl="1">
      <w:start w:val="1"/>
      <w:numFmt w:val="decimal"/>
      <w:lvlText w:val="%1.%2"/>
      <w:lvlJc w:val="left"/>
      <w:pPr>
        <w:tabs>
          <w:tab w:val="num" w:pos="1152"/>
        </w:tabs>
        <w:ind w:left="1152" w:hanging="576"/>
      </w:pPr>
      <w:rPr>
        <w:rFonts w:ascii="Arial" w:hAnsi="Arial" w:hint="default"/>
        <w:b w:val="0"/>
        <w:i w:val="0"/>
        <w:sz w:val="22"/>
        <w:szCs w:val="22"/>
      </w:rPr>
    </w:lvl>
    <w:lvl w:ilvl="2">
      <w:start w:val="1"/>
      <w:numFmt w:val="lowerLetter"/>
      <w:lvlText w:val="(%3)"/>
      <w:lvlJc w:val="left"/>
      <w:pPr>
        <w:tabs>
          <w:tab w:val="num" w:pos="1728"/>
        </w:tabs>
        <w:ind w:left="1728" w:hanging="576"/>
      </w:pPr>
      <w:rPr>
        <w:rFonts w:ascii="Arial" w:hAnsi="Arial" w:hint="default"/>
        <w:b w:val="0"/>
        <w:i w:val="0"/>
        <w:sz w:val="22"/>
        <w:szCs w:val="22"/>
      </w:rPr>
    </w:lvl>
    <w:lvl w:ilvl="3">
      <w:start w:val="1"/>
      <w:numFmt w:val="lowerRoman"/>
      <w:lvlText w:val="(%4)"/>
      <w:lvlJc w:val="left"/>
      <w:pPr>
        <w:tabs>
          <w:tab w:val="num" w:pos="2304"/>
        </w:tabs>
        <w:ind w:left="2304" w:hanging="576"/>
      </w:pPr>
      <w:rPr>
        <w:rFonts w:ascii="Arial" w:hAnsi="Arial" w:hint="default"/>
        <w:b w:val="0"/>
        <w:i w:val="0"/>
        <w:sz w:val="22"/>
      </w:rPr>
    </w:lvl>
    <w:lvl w:ilvl="4">
      <w:start w:val="1"/>
      <w:numFmt w:val="upperLetter"/>
      <w:lvlText w:val="(%5)"/>
      <w:lvlJc w:val="left"/>
      <w:pPr>
        <w:tabs>
          <w:tab w:val="num" w:pos="2880"/>
        </w:tabs>
        <w:ind w:left="2880" w:hanging="576"/>
      </w:pPr>
      <w:rPr>
        <w:rFonts w:ascii="Arial" w:hAnsi="Arial" w:hint="default"/>
        <w:b w:val="0"/>
        <w:i w:val="0"/>
        <w:sz w:val="22"/>
      </w:rPr>
    </w:lvl>
    <w:lvl w:ilvl="5">
      <w:start w:val="1"/>
      <w:numFmt w:val="decimal"/>
      <w:lvlRestart w:val="0"/>
      <w:lvlText w:val="(%6)"/>
      <w:lvlJc w:val="left"/>
      <w:pPr>
        <w:tabs>
          <w:tab w:val="num" w:pos="3456"/>
        </w:tabs>
        <w:ind w:left="3456" w:hanging="576"/>
      </w:pPr>
      <w:rPr>
        <w:rFonts w:ascii="Arial" w:hAnsi="Arial" w:hint="default"/>
        <w:b w:val="0"/>
        <w:i w:val="0"/>
        <w:sz w:val="22"/>
      </w:rPr>
    </w:lvl>
    <w:lvl w:ilvl="6">
      <w:start w:val="1"/>
      <w:numFmt w:val="none"/>
      <w:lvlRestart w:val="0"/>
      <w:lvlText w:val=""/>
      <w:lvlJc w:val="left"/>
      <w:pPr>
        <w:tabs>
          <w:tab w:val="num" w:pos="4320"/>
        </w:tabs>
        <w:ind w:left="4320" w:firstLine="0"/>
      </w:pPr>
      <w:rPr>
        <w:rFonts w:hint="default"/>
      </w:rPr>
    </w:lvl>
    <w:lvl w:ilvl="7">
      <w:start w:val="1"/>
      <w:numFmt w:val="none"/>
      <w:lvlRestart w:val="0"/>
      <w:lvlText w:val=""/>
      <w:lvlJc w:val="left"/>
      <w:pPr>
        <w:tabs>
          <w:tab w:val="num" w:pos="4320"/>
        </w:tabs>
        <w:ind w:left="4320" w:firstLine="0"/>
      </w:pPr>
      <w:rPr>
        <w:rFonts w:hint="default"/>
      </w:rPr>
    </w:lvl>
    <w:lvl w:ilvl="8">
      <w:start w:val="1"/>
      <w:numFmt w:val="none"/>
      <w:lvlRestart w:val="0"/>
      <w:lvlText w:val=""/>
      <w:lvlJc w:val="left"/>
      <w:pPr>
        <w:tabs>
          <w:tab w:val="num" w:pos="4320"/>
        </w:tabs>
        <w:ind w:left="4320" w:firstLine="0"/>
      </w:pPr>
      <w:rPr>
        <w:rFonts w:hint="default"/>
      </w:rPr>
    </w:lvl>
  </w:abstractNum>
  <w:abstractNum w:abstractNumId="12" w15:restartNumberingAfterBreak="0">
    <w:nsid w:val="4F0DE995"/>
    <w:multiLevelType w:val="multilevel"/>
    <w:tmpl w:val="E9D4E90C"/>
    <w:lvl w:ilvl="0">
      <w:numFmt w:val="none"/>
      <w:lvlText w:val=""/>
      <w:lvlJc w:val="left"/>
      <w:pPr>
        <w:tabs>
          <w:tab w:val="num" w:pos="360"/>
        </w:tabs>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3" w15:restartNumberingAfterBreak="0">
    <w:nsid w:val="5FF74A1C"/>
    <w:multiLevelType w:val="multilevel"/>
    <w:tmpl w:val="F20A1468"/>
    <w:lvl w:ilvl="0">
      <w:start w:val="1"/>
      <w:numFmt w:val="decimal"/>
      <w:pStyle w:val="TabbedL1"/>
      <w:lvlText w:val="%1."/>
      <w:lvlJc w:val="left"/>
      <w:pPr>
        <w:tabs>
          <w:tab w:val="num" w:pos="720"/>
        </w:tabs>
        <w:ind w:left="720" w:hanging="720"/>
      </w:pPr>
      <w:rPr>
        <w:b/>
        <w:i w:val="0"/>
        <w:caps w:val="0"/>
        <w:u w:val="none"/>
      </w:rPr>
    </w:lvl>
    <w:lvl w:ilvl="1">
      <w:start w:val="1"/>
      <w:numFmt w:val="lowerLetter"/>
      <w:pStyle w:val="TabbedL2"/>
      <w:lvlText w:val="%2."/>
      <w:lvlJc w:val="left"/>
      <w:pPr>
        <w:tabs>
          <w:tab w:val="num" w:pos="1440"/>
        </w:tabs>
        <w:ind w:left="1440" w:hanging="720"/>
      </w:pPr>
      <w:rPr>
        <w:b w:val="0"/>
        <w:i w:val="0"/>
        <w:caps w:val="0"/>
        <w:sz w:val="22"/>
        <w:szCs w:val="22"/>
        <w:u w:val="none"/>
      </w:rPr>
    </w:lvl>
    <w:lvl w:ilvl="2">
      <w:start w:val="1"/>
      <w:numFmt w:val="decimal"/>
      <w:pStyle w:val="TabbedL3"/>
      <w:lvlText w:val="(%3)"/>
      <w:lvlJc w:val="left"/>
      <w:pPr>
        <w:tabs>
          <w:tab w:val="num" w:pos="2160"/>
        </w:tabs>
        <w:ind w:left="2160" w:hanging="720"/>
      </w:pPr>
      <w:rPr>
        <w:b w:val="0"/>
        <w:i w:val="0"/>
        <w:caps w:val="0"/>
        <w:u w:val="none"/>
      </w:rPr>
    </w:lvl>
    <w:lvl w:ilvl="3">
      <w:start w:val="1"/>
      <w:numFmt w:val="lowerLetter"/>
      <w:pStyle w:val="TabbedL4"/>
      <w:lvlText w:val="(%4)"/>
      <w:lvlJc w:val="left"/>
      <w:pPr>
        <w:tabs>
          <w:tab w:val="num" w:pos="2880"/>
        </w:tabs>
        <w:ind w:left="2880" w:hanging="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14" w15:restartNumberingAfterBreak="0">
    <w:nsid w:val="6A632899"/>
    <w:multiLevelType w:val="multilevel"/>
    <w:tmpl w:val="C28632EC"/>
    <w:name w:val="NumberListTemplate"/>
    <w:lvl w:ilvl="0">
      <w:start w:val="1"/>
      <w:numFmt w:val="decimal"/>
      <w:suff w:val="nothing"/>
      <w:lvlText w:val=""/>
      <w:lvlJc w:val="left"/>
      <w:pPr>
        <w:tabs>
          <w:tab w:val="num" w:pos="0"/>
        </w:tabs>
        <w:ind w:left="0" w:firstLine="0"/>
      </w:pPr>
    </w:lvl>
    <w:lvl w:ilvl="1">
      <w:start w:val="1"/>
      <w:numFmt w:val="upperLetter"/>
      <w:pStyle w:val="NumberedList1"/>
      <w:lvlText w:val="(%2)"/>
      <w:lvlJc w:val="left"/>
      <w:pPr>
        <w:tabs>
          <w:tab w:val="num" w:pos="680"/>
        </w:tabs>
        <w:ind w:left="680" w:hanging="680"/>
      </w:pPr>
      <w:rPr>
        <w:b w:val="0"/>
        <w:i w:val="0"/>
      </w:rPr>
    </w:lvl>
    <w:lvl w:ilvl="2">
      <w:start w:val="1"/>
      <w:numFmt w:val="decimal"/>
      <w:pStyle w:val="NumberedList2"/>
      <w:lvlText w:val="%3."/>
      <w:lvlJc w:val="left"/>
      <w:pPr>
        <w:tabs>
          <w:tab w:val="num" w:pos="680"/>
        </w:tabs>
        <w:ind w:left="680" w:hanging="680"/>
      </w:pPr>
      <w:rPr>
        <w:b w:val="0"/>
        <w:i w:val="0"/>
      </w:rPr>
    </w:lvl>
    <w:lvl w:ilvl="3">
      <w:start w:val="1"/>
      <w:numFmt w:val="decimal"/>
      <w:pStyle w:val="NumberedList3"/>
      <w:lvlText w:val="%3.%4"/>
      <w:lvlJc w:val="left"/>
      <w:pPr>
        <w:tabs>
          <w:tab w:val="num" w:pos="680"/>
        </w:tabs>
        <w:ind w:left="680" w:hanging="680"/>
      </w:pPr>
      <w:rPr>
        <w:b w:val="0"/>
        <w:i w:val="0"/>
      </w:rPr>
    </w:lvl>
    <w:lvl w:ilvl="4">
      <w:start w:val="1"/>
      <w:numFmt w:val="lowerLetter"/>
      <w:pStyle w:val="NumberedList4"/>
      <w:lvlText w:val="(%5)"/>
      <w:lvlJc w:val="left"/>
      <w:pPr>
        <w:tabs>
          <w:tab w:val="num" w:pos="1361"/>
        </w:tabs>
        <w:ind w:left="1361" w:hanging="681"/>
      </w:pPr>
      <w:rPr>
        <w:b w:val="0"/>
        <w:i w:val="0"/>
      </w:rPr>
    </w:lvl>
    <w:lvl w:ilvl="5">
      <w:start w:val="1"/>
      <w:numFmt w:val="lowerRoman"/>
      <w:pStyle w:val="NumberedList5"/>
      <w:lvlText w:val="(%6)"/>
      <w:lvlJc w:val="left"/>
      <w:pPr>
        <w:tabs>
          <w:tab w:val="num" w:pos="2041"/>
        </w:tabs>
        <w:ind w:left="2041" w:hanging="680"/>
      </w:pPr>
    </w:lvl>
    <w:lvl w:ilvl="6">
      <w:start w:val="1"/>
      <w:numFmt w:val="upperLetter"/>
      <w:pStyle w:val="NumberedList6"/>
      <w:lvlText w:val="(%7)"/>
      <w:lvlJc w:val="left"/>
      <w:pPr>
        <w:tabs>
          <w:tab w:val="num" w:pos="2721"/>
        </w:tabs>
        <w:ind w:left="2721" w:hanging="680"/>
      </w:pPr>
    </w:lvl>
    <w:lvl w:ilvl="7">
      <w:start w:val="1"/>
      <w:numFmt w:val="lowerLetter"/>
      <w:pStyle w:val="NumberedList7"/>
      <w:lvlText w:val="(%8)"/>
      <w:lvlJc w:val="left"/>
      <w:pPr>
        <w:tabs>
          <w:tab w:val="num" w:pos="2381"/>
        </w:tabs>
        <w:ind w:left="2381" w:hanging="340"/>
      </w:pPr>
    </w:lvl>
    <w:lvl w:ilvl="8">
      <w:start w:val="1"/>
      <w:numFmt w:val="lowerRoman"/>
      <w:pStyle w:val="NumberedList8"/>
      <w:lvlText w:val="(%9)"/>
      <w:lvlJc w:val="left"/>
      <w:pPr>
        <w:tabs>
          <w:tab w:val="num" w:pos="2721"/>
        </w:tabs>
        <w:ind w:left="2721" w:hanging="340"/>
      </w:pPr>
    </w:lvl>
  </w:abstractNum>
  <w:abstractNum w:abstractNumId="15" w15:restartNumberingAfterBreak="0">
    <w:nsid w:val="725B70AE"/>
    <w:multiLevelType w:val="multilevel"/>
    <w:tmpl w:val="CB0E6A96"/>
    <w:lvl w:ilvl="0">
      <w:start w:val="1"/>
      <w:numFmt w:val="decimal"/>
      <w:pStyle w:val="Level1Numbered"/>
      <w:lvlText w:val="%1."/>
      <w:lvlJc w:val="left"/>
      <w:pPr>
        <w:tabs>
          <w:tab w:val="num" w:pos="720"/>
        </w:tabs>
        <w:ind w:left="0" w:firstLine="0"/>
      </w:pPr>
      <w:rPr>
        <w:rFonts w:ascii="Calibri" w:hAnsi="Calibri" w:hint="default"/>
        <w:b/>
        <w:i w:val="0"/>
        <w:sz w:val="22"/>
        <w:szCs w:val="22"/>
      </w:rPr>
    </w:lvl>
    <w:lvl w:ilvl="1">
      <w:start w:val="1"/>
      <w:numFmt w:val="decimal"/>
      <w:pStyle w:val="Level2Numbered"/>
      <w:lvlText w:val="%1.%2."/>
      <w:lvlJc w:val="left"/>
      <w:pPr>
        <w:tabs>
          <w:tab w:val="num" w:pos="3150"/>
        </w:tabs>
        <w:ind w:left="1710" w:firstLine="720"/>
      </w:pPr>
      <w:rPr>
        <w:rFonts w:ascii="Calibri" w:hAnsi="Calibri" w:hint="default"/>
        <w:b/>
        <w:i w:val="0"/>
        <w:sz w:val="22"/>
        <w:szCs w:val="22"/>
      </w:rPr>
    </w:lvl>
    <w:lvl w:ilvl="2">
      <w:start w:val="1"/>
      <w:numFmt w:val="decimal"/>
      <w:pStyle w:val="Level3Numbered"/>
      <w:lvlText w:val="%1.%2.%3."/>
      <w:lvlJc w:val="left"/>
      <w:pPr>
        <w:tabs>
          <w:tab w:val="num" w:pos="2160"/>
        </w:tabs>
        <w:ind w:left="720" w:firstLine="720"/>
      </w:pPr>
      <w:rPr>
        <w:rFonts w:ascii="Times New Roman" w:hAnsi="Times New Roman" w:hint="default"/>
        <w:b/>
        <w:i w:val="0"/>
        <w:sz w:val="22"/>
        <w:szCs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6" w15:restartNumberingAfterBreak="0">
    <w:nsid w:val="7A6A076B"/>
    <w:multiLevelType w:val="multilevel"/>
    <w:tmpl w:val="E36424F6"/>
    <w:lvl w:ilvl="0">
      <w:start w:val="1"/>
      <w:numFmt w:val="decimal"/>
      <w:pStyle w:val="recordingL1"/>
      <w:lvlText w:val="%1."/>
      <w:lvlJc w:val="left"/>
      <w:pPr>
        <w:tabs>
          <w:tab w:val="num" w:pos="720"/>
        </w:tabs>
        <w:ind w:left="720" w:hanging="720"/>
      </w:pPr>
      <w:rPr>
        <w:b/>
        <w:i w:val="0"/>
        <w:caps w:val="0"/>
        <w:u w:val="none"/>
      </w:rPr>
    </w:lvl>
    <w:lvl w:ilvl="1">
      <w:start w:val="1"/>
      <w:numFmt w:val="decimal"/>
      <w:pStyle w:val="recordingL2"/>
      <w:lvlText w:val="%1.%2"/>
      <w:lvlJc w:val="left"/>
      <w:pPr>
        <w:tabs>
          <w:tab w:val="num" w:pos="2700"/>
        </w:tabs>
        <w:ind w:left="2700" w:hanging="720"/>
      </w:pPr>
      <w:rPr>
        <w:b/>
        <w:i w:val="0"/>
        <w:caps w:val="0"/>
        <w:u w:val="none"/>
      </w:rPr>
    </w:lvl>
    <w:lvl w:ilvl="2">
      <w:start w:val="1"/>
      <w:numFmt w:val="decimal"/>
      <w:pStyle w:val="recordingL3"/>
      <w:lvlText w:val="%1.%2.%3"/>
      <w:lvlJc w:val="left"/>
      <w:pPr>
        <w:tabs>
          <w:tab w:val="num" w:pos="4374"/>
        </w:tabs>
        <w:ind w:left="2070" w:firstLine="1440"/>
      </w:pPr>
      <w:rPr>
        <w:b/>
        <w:i w:val="0"/>
        <w:caps w:val="0"/>
        <w:u w:val="none"/>
      </w:rPr>
    </w:lvl>
    <w:lvl w:ilvl="3">
      <w:start w:val="1"/>
      <w:numFmt w:val="decimal"/>
      <w:pStyle w:val="recordingL4"/>
      <w:lvlText w:val="%1.%2.%3.%4"/>
      <w:lvlJc w:val="left"/>
      <w:pPr>
        <w:tabs>
          <w:tab w:val="num" w:pos="2880"/>
        </w:tabs>
        <w:ind w:left="0" w:firstLine="2160"/>
      </w:pPr>
      <w:rPr>
        <w:b/>
        <w:i w:val="0"/>
        <w:caps w:val="0"/>
        <w:u w:val="none"/>
      </w:rPr>
    </w:lvl>
    <w:lvl w:ilvl="4">
      <w:start w:val="1"/>
      <w:numFmt w:val="lowerLetter"/>
      <w:pStyle w:val="recordingL5"/>
      <w:lvlText w:val="(%5)"/>
      <w:lvlJc w:val="left"/>
      <w:pPr>
        <w:tabs>
          <w:tab w:val="num" w:pos="2880"/>
        </w:tabs>
        <w:ind w:left="0" w:firstLine="2160"/>
      </w:pPr>
      <w:rPr>
        <w:b w:val="0"/>
        <w:i w:val="0"/>
        <w:caps w:val="0"/>
        <w:color w:val="auto"/>
        <w:u w:val="none"/>
      </w:rPr>
    </w:lvl>
    <w:lvl w:ilvl="5">
      <w:start w:val="1"/>
      <w:numFmt w:val="lowerRoman"/>
      <w:pStyle w:val="recordingL6"/>
      <w:lvlText w:val="(%6)"/>
      <w:lvlJc w:val="left"/>
      <w:pPr>
        <w:tabs>
          <w:tab w:val="num" w:pos="3600"/>
        </w:tabs>
        <w:ind w:left="0" w:firstLine="2880"/>
      </w:pPr>
      <w:rPr>
        <w:b w:val="0"/>
        <w:i w:val="0"/>
        <w:caps w:val="0"/>
        <w:color w:val="auto"/>
        <w:u w:val="none"/>
      </w:rPr>
    </w:lvl>
    <w:lvl w:ilvl="6">
      <w:start w:val="1"/>
      <w:numFmt w:val="lowerLetter"/>
      <w:lvlText w:val="%7."/>
      <w:lvlJc w:val="left"/>
      <w:pPr>
        <w:tabs>
          <w:tab w:val="num" w:pos="5040"/>
        </w:tabs>
        <w:ind w:left="0" w:firstLine="4320"/>
      </w:pPr>
      <w:rPr>
        <w:b w:val="0"/>
        <w:i w:val="0"/>
        <w:caps w:val="0"/>
        <w:u w:val="none"/>
      </w:rPr>
    </w:lvl>
    <w:lvl w:ilvl="7">
      <w:start w:val="1"/>
      <w:numFmt w:val="lowerRoman"/>
      <w:lvlText w:val="%8."/>
      <w:lvlJc w:val="left"/>
      <w:pPr>
        <w:tabs>
          <w:tab w:val="num" w:pos="5760"/>
        </w:tabs>
        <w:ind w:left="0" w:firstLine="5040"/>
      </w:pPr>
      <w:rPr>
        <w:b w:val="0"/>
        <w:i w:val="0"/>
        <w:caps w:val="0"/>
        <w:u w:val="none"/>
      </w:rPr>
    </w:lvl>
    <w:lvl w:ilvl="8">
      <w:start w:val="1"/>
      <w:numFmt w:val="decimal"/>
      <w:lvlText w:val="%9."/>
      <w:lvlJc w:val="left"/>
      <w:pPr>
        <w:tabs>
          <w:tab w:val="num" w:pos="6480"/>
        </w:tabs>
        <w:ind w:left="0" w:firstLine="5760"/>
      </w:pPr>
      <w:rPr>
        <w:b w:val="0"/>
        <w:i w:val="0"/>
        <w:caps w:val="0"/>
        <w:u w:val="none"/>
      </w:rPr>
    </w:lvl>
  </w:abstractNum>
  <w:num w:numId="1" w16cid:durableId="757598324">
    <w:abstractNumId w:val="11"/>
  </w:num>
  <w:num w:numId="2" w16cid:durableId="864634555">
    <w:abstractNumId w:val="14"/>
  </w:num>
  <w:num w:numId="3" w16cid:durableId="1600258479">
    <w:abstractNumId w:val="13"/>
  </w:num>
  <w:num w:numId="4" w16cid:durableId="826701708">
    <w:abstractNumId w:val="7"/>
  </w:num>
  <w:num w:numId="5" w16cid:durableId="1884516436">
    <w:abstractNumId w:val="6"/>
  </w:num>
  <w:num w:numId="6" w16cid:durableId="527648653">
    <w:abstractNumId w:val="15"/>
  </w:num>
  <w:num w:numId="7" w16cid:durableId="769130504">
    <w:abstractNumId w:val="5"/>
  </w:num>
  <w:num w:numId="8" w16cid:durableId="93359128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1094119">
    <w:abstractNumId w:val="1"/>
  </w:num>
  <w:num w:numId="10" w16cid:durableId="754666625">
    <w:abstractNumId w:val="0"/>
  </w:num>
  <w:num w:numId="11" w16cid:durableId="839350643">
    <w:abstractNumId w:val="3"/>
  </w:num>
  <w:num w:numId="12" w16cid:durableId="75984352">
    <w:abstractNumId w:val="2"/>
  </w:num>
  <w:num w:numId="13" w16cid:durableId="874852031">
    <w:abstractNumId w:val="8"/>
  </w:num>
  <w:num w:numId="14" w16cid:durableId="494296190">
    <w:abstractNumId w:val="10"/>
  </w:num>
  <w:num w:numId="15" w16cid:durableId="410276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63203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24479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77682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446577">
    <w:abstractNumId w:val="16"/>
  </w:num>
  <w:num w:numId="20" w16cid:durableId="199753877">
    <w:abstractNumId w:val="4"/>
  </w:num>
  <w:num w:numId="21" w16cid:durableId="531111538">
    <w:abstractNumId w:val="7"/>
  </w:num>
  <w:num w:numId="22" w16cid:durableId="1593784841">
    <w:abstractNumId w:val="7"/>
  </w:num>
  <w:num w:numId="23" w16cid:durableId="1669478297">
    <w:abstractNumId w:val="7"/>
  </w:num>
  <w:num w:numId="24" w16cid:durableId="142161330">
    <w:abstractNumId w:val="7"/>
  </w:num>
  <w:num w:numId="25" w16cid:durableId="1592810199">
    <w:abstractNumId w:val="7"/>
  </w:num>
  <w:num w:numId="26" w16cid:durableId="1775247869">
    <w:abstractNumId w:val="7"/>
  </w:num>
  <w:num w:numId="27" w16cid:durableId="1079712350">
    <w:abstractNumId w:val="12"/>
  </w:num>
  <w:num w:numId="28" w16cid:durableId="1552574814">
    <w:abstractNumId w:val="7"/>
  </w:num>
  <w:num w:numId="29" w16cid:durableId="300572598">
    <w:abstractNumId w:val="7"/>
  </w:num>
  <w:num w:numId="30" w16cid:durableId="440153709">
    <w:abstractNumId w:val="7"/>
  </w:num>
  <w:num w:numId="31" w16cid:durableId="1115096796">
    <w:abstractNumId w:val="7"/>
  </w:num>
  <w:num w:numId="32" w16cid:durableId="410584341">
    <w:abstractNumId w:val="7"/>
  </w:num>
  <w:num w:numId="33" w16cid:durableId="1412896531">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CB5"/>
    <w:rsid w:val="0000027E"/>
    <w:rsid w:val="00004AFF"/>
    <w:rsid w:val="00007564"/>
    <w:rsid w:val="00012A1D"/>
    <w:rsid w:val="00013881"/>
    <w:rsid w:val="00014690"/>
    <w:rsid w:val="00015B65"/>
    <w:rsid w:val="000161AE"/>
    <w:rsid w:val="00022457"/>
    <w:rsid w:val="000244CE"/>
    <w:rsid w:val="00024BA5"/>
    <w:rsid w:val="000256DD"/>
    <w:rsid w:val="000265AB"/>
    <w:rsid w:val="00027034"/>
    <w:rsid w:val="0002730A"/>
    <w:rsid w:val="0002753D"/>
    <w:rsid w:val="00033ADF"/>
    <w:rsid w:val="000340B8"/>
    <w:rsid w:val="00036870"/>
    <w:rsid w:val="00036DF6"/>
    <w:rsid w:val="00043981"/>
    <w:rsid w:val="0004520A"/>
    <w:rsid w:val="000472A4"/>
    <w:rsid w:val="00050A11"/>
    <w:rsid w:val="00051234"/>
    <w:rsid w:val="00053551"/>
    <w:rsid w:val="000546A6"/>
    <w:rsid w:val="00055E93"/>
    <w:rsid w:val="00056377"/>
    <w:rsid w:val="0006081C"/>
    <w:rsid w:val="00061090"/>
    <w:rsid w:val="00064C8C"/>
    <w:rsid w:val="00066224"/>
    <w:rsid w:val="00070242"/>
    <w:rsid w:val="00070563"/>
    <w:rsid w:val="00070940"/>
    <w:rsid w:val="0007104C"/>
    <w:rsid w:val="00071158"/>
    <w:rsid w:val="000711BC"/>
    <w:rsid w:val="0007241B"/>
    <w:rsid w:val="00074E33"/>
    <w:rsid w:val="00076563"/>
    <w:rsid w:val="000773D2"/>
    <w:rsid w:val="000774CF"/>
    <w:rsid w:val="00081EBE"/>
    <w:rsid w:val="00082CF9"/>
    <w:rsid w:val="000858CB"/>
    <w:rsid w:val="00085CB7"/>
    <w:rsid w:val="00092A49"/>
    <w:rsid w:val="000932DB"/>
    <w:rsid w:val="0009497E"/>
    <w:rsid w:val="00094D61"/>
    <w:rsid w:val="00095CAF"/>
    <w:rsid w:val="00097451"/>
    <w:rsid w:val="0009793A"/>
    <w:rsid w:val="000A07D0"/>
    <w:rsid w:val="000A0AD4"/>
    <w:rsid w:val="000A1EC1"/>
    <w:rsid w:val="000A5636"/>
    <w:rsid w:val="000A623A"/>
    <w:rsid w:val="000A713F"/>
    <w:rsid w:val="000B015F"/>
    <w:rsid w:val="000B12AE"/>
    <w:rsid w:val="000B25F9"/>
    <w:rsid w:val="000B2DB8"/>
    <w:rsid w:val="000B4319"/>
    <w:rsid w:val="000B4E16"/>
    <w:rsid w:val="000C001F"/>
    <w:rsid w:val="000C01B5"/>
    <w:rsid w:val="000C1B5F"/>
    <w:rsid w:val="000C4284"/>
    <w:rsid w:val="000C58FE"/>
    <w:rsid w:val="000C6579"/>
    <w:rsid w:val="000D3C57"/>
    <w:rsid w:val="000D4134"/>
    <w:rsid w:val="000D638F"/>
    <w:rsid w:val="000D7B0D"/>
    <w:rsid w:val="000E16BF"/>
    <w:rsid w:val="000E19B7"/>
    <w:rsid w:val="000E2BB4"/>
    <w:rsid w:val="000E4B77"/>
    <w:rsid w:val="000E7787"/>
    <w:rsid w:val="000F3135"/>
    <w:rsid w:val="000F3948"/>
    <w:rsid w:val="00101D8C"/>
    <w:rsid w:val="00103387"/>
    <w:rsid w:val="00104179"/>
    <w:rsid w:val="00104773"/>
    <w:rsid w:val="00104CB2"/>
    <w:rsid w:val="00105533"/>
    <w:rsid w:val="001108C6"/>
    <w:rsid w:val="001176C7"/>
    <w:rsid w:val="001219AB"/>
    <w:rsid w:val="00122F66"/>
    <w:rsid w:val="001232C6"/>
    <w:rsid w:val="00124E7C"/>
    <w:rsid w:val="00132BF8"/>
    <w:rsid w:val="00135962"/>
    <w:rsid w:val="0013598D"/>
    <w:rsid w:val="00136828"/>
    <w:rsid w:val="00136C7E"/>
    <w:rsid w:val="00143601"/>
    <w:rsid w:val="00144590"/>
    <w:rsid w:val="001472B0"/>
    <w:rsid w:val="00150D7C"/>
    <w:rsid w:val="0015259B"/>
    <w:rsid w:val="00154E50"/>
    <w:rsid w:val="001564C5"/>
    <w:rsid w:val="0015651C"/>
    <w:rsid w:val="001565B4"/>
    <w:rsid w:val="00166654"/>
    <w:rsid w:val="001668CB"/>
    <w:rsid w:val="0016752C"/>
    <w:rsid w:val="00167F82"/>
    <w:rsid w:val="00167FFA"/>
    <w:rsid w:val="0017150D"/>
    <w:rsid w:val="001724CC"/>
    <w:rsid w:val="00177891"/>
    <w:rsid w:val="00177AD2"/>
    <w:rsid w:val="00180E50"/>
    <w:rsid w:val="00181424"/>
    <w:rsid w:val="001815DE"/>
    <w:rsid w:val="00182822"/>
    <w:rsid w:val="00183CD6"/>
    <w:rsid w:val="00184741"/>
    <w:rsid w:val="0018644C"/>
    <w:rsid w:val="00191232"/>
    <w:rsid w:val="00191C9D"/>
    <w:rsid w:val="0019220E"/>
    <w:rsid w:val="001922CC"/>
    <w:rsid w:val="001932A1"/>
    <w:rsid w:val="001933DC"/>
    <w:rsid w:val="00194E60"/>
    <w:rsid w:val="00194F0F"/>
    <w:rsid w:val="001A0C9E"/>
    <w:rsid w:val="001B0EC5"/>
    <w:rsid w:val="001B21FE"/>
    <w:rsid w:val="001B3E46"/>
    <w:rsid w:val="001B41CE"/>
    <w:rsid w:val="001B6C06"/>
    <w:rsid w:val="001C1010"/>
    <w:rsid w:val="001C2286"/>
    <w:rsid w:val="001C5EB8"/>
    <w:rsid w:val="001C7F74"/>
    <w:rsid w:val="001D133B"/>
    <w:rsid w:val="001D136D"/>
    <w:rsid w:val="001D6776"/>
    <w:rsid w:val="001E08AD"/>
    <w:rsid w:val="001E73C4"/>
    <w:rsid w:val="001F07E2"/>
    <w:rsid w:val="001F1EB5"/>
    <w:rsid w:val="001F28F7"/>
    <w:rsid w:val="001F4186"/>
    <w:rsid w:val="001F4DEB"/>
    <w:rsid w:val="001F51FF"/>
    <w:rsid w:val="001F726A"/>
    <w:rsid w:val="001F7A72"/>
    <w:rsid w:val="00200EE1"/>
    <w:rsid w:val="00204C26"/>
    <w:rsid w:val="002053C0"/>
    <w:rsid w:val="002165A4"/>
    <w:rsid w:val="0021785B"/>
    <w:rsid w:val="00221F36"/>
    <w:rsid w:val="00223DCE"/>
    <w:rsid w:val="00225F7B"/>
    <w:rsid w:val="00227F5B"/>
    <w:rsid w:val="00230C64"/>
    <w:rsid w:val="00231F6F"/>
    <w:rsid w:val="00240487"/>
    <w:rsid w:val="00242E50"/>
    <w:rsid w:val="00243038"/>
    <w:rsid w:val="002446AA"/>
    <w:rsid w:val="002446CD"/>
    <w:rsid w:val="0025030E"/>
    <w:rsid w:val="00257FB9"/>
    <w:rsid w:val="002609E3"/>
    <w:rsid w:val="00265668"/>
    <w:rsid w:val="00266261"/>
    <w:rsid w:val="00267316"/>
    <w:rsid w:val="002700FF"/>
    <w:rsid w:val="00270205"/>
    <w:rsid w:val="00271B50"/>
    <w:rsid w:val="00272059"/>
    <w:rsid w:val="00272519"/>
    <w:rsid w:val="00272FED"/>
    <w:rsid w:val="00273F95"/>
    <w:rsid w:val="002746D0"/>
    <w:rsid w:val="0027544D"/>
    <w:rsid w:val="00281BB8"/>
    <w:rsid w:val="00283C16"/>
    <w:rsid w:val="00292B79"/>
    <w:rsid w:val="00294AD2"/>
    <w:rsid w:val="00295029"/>
    <w:rsid w:val="00296370"/>
    <w:rsid w:val="002A031A"/>
    <w:rsid w:val="002A1D30"/>
    <w:rsid w:val="002A58B0"/>
    <w:rsid w:val="002A6AEC"/>
    <w:rsid w:val="002A70EF"/>
    <w:rsid w:val="002A7559"/>
    <w:rsid w:val="002B0A6E"/>
    <w:rsid w:val="002B5238"/>
    <w:rsid w:val="002B546A"/>
    <w:rsid w:val="002C3169"/>
    <w:rsid w:val="002C3713"/>
    <w:rsid w:val="002C4DF2"/>
    <w:rsid w:val="002C56BB"/>
    <w:rsid w:val="002C6324"/>
    <w:rsid w:val="002C7E10"/>
    <w:rsid w:val="002D0FDF"/>
    <w:rsid w:val="002D27E4"/>
    <w:rsid w:val="002D3A82"/>
    <w:rsid w:val="002D3B76"/>
    <w:rsid w:val="002F7071"/>
    <w:rsid w:val="002F72BB"/>
    <w:rsid w:val="003028FB"/>
    <w:rsid w:val="00302B7F"/>
    <w:rsid w:val="00304019"/>
    <w:rsid w:val="0030529A"/>
    <w:rsid w:val="003067C2"/>
    <w:rsid w:val="00306858"/>
    <w:rsid w:val="00307FF0"/>
    <w:rsid w:val="00310DC9"/>
    <w:rsid w:val="00311EB7"/>
    <w:rsid w:val="00313EF7"/>
    <w:rsid w:val="00320CE9"/>
    <w:rsid w:val="00321261"/>
    <w:rsid w:val="003229AC"/>
    <w:rsid w:val="00324ACA"/>
    <w:rsid w:val="00325639"/>
    <w:rsid w:val="00326DCA"/>
    <w:rsid w:val="00330370"/>
    <w:rsid w:val="00330854"/>
    <w:rsid w:val="00330921"/>
    <w:rsid w:val="00330ABA"/>
    <w:rsid w:val="00331C1F"/>
    <w:rsid w:val="003323B8"/>
    <w:rsid w:val="00332C1C"/>
    <w:rsid w:val="00332CB5"/>
    <w:rsid w:val="00333A49"/>
    <w:rsid w:val="0033720D"/>
    <w:rsid w:val="0034475B"/>
    <w:rsid w:val="00345911"/>
    <w:rsid w:val="00346E44"/>
    <w:rsid w:val="003562FB"/>
    <w:rsid w:val="003654EE"/>
    <w:rsid w:val="0037084C"/>
    <w:rsid w:val="003734E1"/>
    <w:rsid w:val="00373BBA"/>
    <w:rsid w:val="003806F6"/>
    <w:rsid w:val="00381798"/>
    <w:rsid w:val="00381D49"/>
    <w:rsid w:val="00382BAE"/>
    <w:rsid w:val="003850EE"/>
    <w:rsid w:val="00386A53"/>
    <w:rsid w:val="003911AE"/>
    <w:rsid w:val="00391DD8"/>
    <w:rsid w:val="0039285E"/>
    <w:rsid w:val="00392862"/>
    <w:rsid w:val="00393759"/>
    <w:rsid w:val="0039397B"/>
    <w:rsid w:val="00395F58"/>
    <w:rsid w:val="0039638A"/>
    <w:rsid w:val="003967C7"/>
    <w:rsid w:val="003975E5"/>
    <w:rsid w:val="00397B5B"/>
    <w:rsid w:val="003A4B77"/>
    <w:rsid w:val="003A549E"/>
    <w:rsid w:val="003A5ABC"/>
    <w:rsid w:val="003B0F49"/>
    <w:rsid w:val="003B15AD"/>
    <w:rsid w:val="003C6649"/>
    <w:rsid w:val="003C68B8"/>
    <w:rsid w:val="003D4358"/>
    <w:rsid w:val="003D43D6"/>
    <w:rsid w:val="003D494B"/>
    <w:rsid w:val="003D770F"/>
    <w:rsid w:val="003D7C81"/>
    <w:rsid w:val="003E1126"/>
    <w:rsid w:val="003E1DC1"/>
    <w:rsid w:val="003E274F"/>
    <w:rsid w:val="003E3CE1"/>
    <w:rsid w:val="003E4558"/>
    <w:rsid w:val="003E5FF3"/>
    <w:rsid w:val="003E6D0F"/>
    <w:rsid w:val="003E742F"/>
    <w:rsid w:val="003F010F"/>
    <w:rsid w:val="003F2021"/>
    <w:rsid w:val="00402D70"/>
    <w:rsid w:val="0041083C"/>
    <w:rsid w:val="0041122E"/>
    <w:rsid w:val="0041150E"/>
    <w:rsid w:val="00412057"/>
    <w:rsid w:val="0041229C"/>
    <w:rsid w:val="004138F5"/>
    <w:rsid w:val="00414B90"/>
    <w:rsid w:val="00415477"/>
    <w:rsid w:val="0042183F"/>
    <w:rsid w:val="00421AE1"/>
    <w:rsid w:val="00421B95"/>
    <w:rsid w:val="004257AB"/>
    <w:rsid w:val="00425D4D"/>
    <w:rsid w:val="00426CA6"/>
    <w:rsid w:val="00427713"/>
    <w:rsid w:val="00431B25"/>
    <w:rsid w:val="00431C76"/>
    <w:rsid w:val="00433A19"/>
    <w:rsid w:val="0044061A"/>
    <w:rsid w:val="0044161A"/>
    <w:rsid w:val="00441CC6"/>
    <w:rsid w:val="00441D9E"/>
    <w:rsid w:val="004424D2"/>
    <w:rsid w:val="00443ED3"/>
    <w:rsid w:val="0044455E"/>
    <w:rsid w:val="00450A0A"/>
    <w:rsid w:val="00453955"/>
    <w:rsid w:val="00453DEB"/>
    <w:rsid w:val="00460ACA"/>
    <w:rsid w:val="004613F7"/>
    <w:rsid w:val="00463DB0"/>
    <w:rsid w:val="00465340"/>
    <w:rsid w:val="00465868"/>
    <w:rsid w:val="004704FB"/>
    <w:rsid w:val="004757E7"/>
    <w:rsid w:val="00480354"/>
    <w:rsid w:val="00480392"/>
    <w:rsid w:val="00480B77"/>
    <w:rsid w:val="00480FF5"/>
    <w:rsid w:val="004840EE"/>
    <w:rsid w:val="00485486"/>
    <w:rsid w:val="00494F9B"/>
    <w:rsid w:val="004955DE"/>
    <w:rsid w:val="00497977"/>
    <w:rsid w:val="004A05D2"/>
    <w:rsid w:val="004A765B"/>
    <w:rsid w:val="004B0D45"/>
    <w:rsid w:val="004B29F1"/>
    <w:rsid w:val="004B3D05"/>
    <w:rsid w:val="004C0E38"/>
    <w:rsid w:val="004C0E91"/>
    <w:rsid w:val="004C78A4"/>
    <w:rsid w:val="004D1A4C"/>
    <w:rsid w:val="004D28D3"/>
    <w:rsid w:val="004D2F72"/>
    <w:rsid w:val="004D4FF2"/>
    <w:rsid w:val="004D55AB"/>
    <w:rsid w:val="004F7CA4"/>
    <w:rsid w:val="00500713"/>
    <w:rsid w:val="00500B4C"/>
    <w:rsid w:val="005017AB"/>
    <w:rsid w:val="005079B7"/>
    <w:rsid w:val="00507C9B"/>
    <w:rsid w:val="0051275D"/>
    <w:rsid w:val="005131BD"/>
    <w:rsid w:val="005132D6"/>
    <w:rsid w:val="005178A7"/>
    <w:rsid w:val="00520156"/>
    <w:rsid w:val="00520603"/>
    <w:rsid w:val="00520951"/>
    <w:rsid w:val="00521286"/>
    <w:rsid w:val="00523183"/>
    <w:rsid w:val="005322D7"/>
    <w:rsid w:val="0053492B"/>
    <w:rsid w:val="00535810"/>
    <w:rsid w:val="00535ED9"/>
    <w:rsid w:val="00537404"/>
    <w:rsid w:val="00537758"/>
    <w:rsid w:val="005377A7"/>
    <w:rsid w:val="00537D27"/>
    <w:rsid w:val="00540CD9"/>
    <w:rsid w:val="00542702"/>
    <w:rsid w:val="00542E5E"/>
    <w:rsid w:val="00544ACA"/>
    <w:rsid w:val="0054618E"/>
    <w:rsid w:val="005473EA"/>
    <w:rsid w:val="00547B2F"/>
    <w:rsid w:val="00551C93"/>
    <w:rsid w:val="00555ED2"/>
    <w:rsid w:val="00560662"/>
    <w:rsid w:val="0056171A"/>
    <w:rsid w:val="005629B9"/>
    <w:rsid w:val="00563659"/>
    <w:rsid w:val="00563CAC"/>
    <w:rsid w:val="00563E26"/>
    <w:rsid w:val="00565B86"/>
    <w:rsid w:val="00566858"/>
    <w:rsid w:val="00567771"/>
    <w:rsid w:val="005713E6"/>
    <w:rsid w:val="00571929"/>
    <w:rsid w:val="00572111"/>
    <w:rsid w:val="005727E8"/>
    <w:rsid w:val="00572949"/>
    <w:rsid w:val="00573F12"/>
    <w:rsid w:val="00576A0B"/>
    <w:rsid w:val="00576BE3"/>
    <w:rsid w:val="00580350"/>
    <w:rsid w:val="00581697"/>
    <w:rsid w:val="00581715"/>
    <w:rsid w:val="0058316E"/>
    <w:rsid w:val="00583799"/>
    <w:rsid w:val="00586D6E"/>
    <w:rsid w:val="005870DB"/>
    <w:rsid w:val="00597CCC"/>
    <w:rsid w:val="005A030C"/>
    <w:rsid w:val="005A1270"/>
    <w:rsid w:val="005B0985"/>
    <w:rsid w:val="005B1330"/>
    <w:rsid w:val="005B143A"/>
    <w:rsid w:val="005B1976"/>
    <w:rsid w:val="005B2736"/>
    <w:rsid w:val="005B410F"/>
    <w:rsid w:val="005C4031"/>
    <w:rsid w:val="005C428C"/>
    <w:rsid w:val="005C466F"/>
    <w:rsid w:val="005C4F66"/>
    <w:rsid w:val="005D023F"/>
    <w:rsid w:val="005D235C"/>
    <w:rsid w:val="005D25B5"/>
    <w:rsid w:val="005D3827"/>
    <w:rsid w:val="005D4650"/>
    <w:rsid w:val="005E3991"/>
    <w:rsid w:val="005E549B"/>
    <w:rsid w:val="005E666D"/>
    <w:rsid w:val="005F0A38"/>
    <w:rsid w:val="005F4863"/>
    <w:rsid w:val="005F6E79"/>
    <w:rsid w:val="005F739F"/>
    <w:rsid w:val="0060268F"/>
    <w:rsid w:val="006054EF"/>
    <w:rsid w:val="00606685"/>
    <w:rsid w:val="00606AD2"/>
    <w:rsid w:val="00606F5D"/>
    <w:rsid w:val="00607A0D"/>
    <w:rsid w:val="0061035E"/>
    <w:rsid w:val="00611C06"/>
    <w:rsid w:val="0061253B"/>
    <w:rsid w:val="0061574B"/>
    <w:rsid w:val="00615751"/>
    <w:rsid w:val="00615B63"/>
    <w:rsid w:val="00616E22"/>
    <w:rsid w:val="006171EE"/>
    <w:rsid w:val="00625575"/>
    <w:rsid w:val="006259C0"/>
    <w:rsid w:val="006274A2"/>
    <w:rsid w:val="0063051A"/>
    <w:rsid w:val="006315BB"/>
    <w:rsid w:val="00632DD3"/>
    <w:rsid w:val="00641782"/>
    <w:rsid w:val="00642FE7"/>
    <w:rsid w:val="00643034"/>
    <w:rsid w:val="006454CF"/>
    <w:rsid w:val="006464CF"/>
    <w:rsid w:val="00647BAA"/>
    <w:rsid w:val="00650467"/>
    <w:rsid w:val="00652127"/>
    <w:rsid w:val="00652C9D"/>
    <w:rsid w:val="00653CB9"/>
    <w:rsid w:val="00657733"/>
    <w:rsid w:val="00661166"/>
    <w:rsid w:val="006612BF"/>
    <w:rsid w:val="00662A33"/>
    <w:rsid w:val="00667663"/>
    <w:rsid w:val="00670227"/>
    <w:rsid w:val="006725DF"/>
    <w:rsid w:val="00673ACE"/>
    <w:rsid w:val="0067446C"/>
    <w:rsid w:val="00674751"/>
    <w:rsid w:val="00675625"/>
    <w:rsid w:val="00676C7E"/>
    <w:rsid w:val="00680897"/>
    <w:rsid w:val="00680DAB"/>
    <w:rsid w:val="00683BA2"/>
    <w:rsid w:val="00687AB8"/>
    <w:rsid w:val="00692D0A"/>
    <w:rsid w:val="00693DB1"/>
    <w:rsid w:val="00694F74"/>
    <w:rsid w:val="00696535"/>
    <w:rsid w:val="0069756B"/>
    <w:rsid w:val="006A3837"/>
    <w:rsid w:val="006A45B7"/>
    <w:rsid w:val="006A5360"/>
    <w:rsid w:val="006A6257"/>
    <w:rsid w:val="006A64BE"/>
    <w:rsid w:val="006A7F4A"/>
    <w:rsid w:val="006B0B84"/>
    <w:rsid w:val="006B6BB8"/>
    <w:rsid w:val="006B754D"/>
    <w:rsid w:val="006B7AA3"/>
    <w:rsid w:val="006C251F"/>
    <w:rsid w:val="006C4BB3"/>
    <w:rsid w:val="006C53D7"/>
    <w:rsid w:val="006C5997"/>
    <w:rsid w:val="006C5E4A"/>
    <w:rsid w:val="006C64BF"/>
    <w:rsid w:val="006C6F56"/>
    <w:rsid w:val="006D438F"/>
    <w:rsid w:val="006D443F"/>
    <w:rsid w:val="006D53B4"/>
    <w:rsid w:val="006E2054"/>
    <w:rsid w:val="006E21DE"/>
    <w:rsid w:val="006E2A18"/>
    <w:rsid w:val="006F068C"/>
    <w:rsid w:val="006F0BD4"/>
    <w:rsid w:val="006F0D3C"/>
    <w:rsid w:val="006F21E5"/>
    <w:rsid w:val="006F5A7B"/>
    <w:rsid w:val="006F60BC"/>
    <w:rsid w:val="00700D25"/>
    <w:rsid w:val="0070277F"/>
    <w:rsid w:val="007030F8"/>
    <w:rsid w:val="00707223"/>
    <w:rsid w:val="00712DC4"/>
    <w:rsid w:val="00712FE0"/>
    <w:rsid w:val="007175F1"/>
    <w:rsid w:val="007179C1"/>
    <w:rsid w:val="0072062E"/>
    <w:rsid w:val="00721C44"/>
    <w:rsid w:val="00722D0B"/>
    <w:rsid w:val="00725FBB"/>
    <w:rsid w:val="00727609"/>
    <w:rsid w:val="00727867"/>
    <w:rsid w:val="00732F52"/>
    <w:rsid w:val="0073305F"/>
    <w:rsid w:val="007334DD"/>
    <w:rsid w:val="00734D19"/>
    <w:rsid w:val="00742405"/>
    <w:rsid w:val="00743101"/>
    <w:rsid w:val="00743ADE"/>
    <w:rsid w:val="00745D88"/>
    <w:rsid w:val="007468F3"/>
    <w:rsid w:val="00746C15"/>
    <w:rsid w:val="0075053A"/>
    <w:rsid w:val="00752DAF"/>
    <w:rsid w:val="00756AB2"/>
    <w:rsid w:val="00757DB3"/>
    <w:rsid w:val="0076153B"/>
    <w:rsid w:val="00762643"/>
    <w:rsid w:val="007626E1"/>
    <w:rsid w:val="007633D6"/>
    <w:rsid w:val="00764E23"/>
    <w:rsid w:val="00767CBF"/>
    <w:rsid w:val="00770C42"/>
    <w:rsid w:val="00771F86"/>
    <w:rsid w:val="00774158"/>
    <w:rsid w:val="00775747"/>
    <w:rsid w:val="00775B2A"/>
    <w:rsid w:val="00775B68"/>
    <w:rsid w:val="00777EF9"/>
    <w:rsid w:val="00781B77"/>
    <w:rsid w:val="00787861"/>
    <w:rsid w:val="00790A31"/>
    <w:rsid w:val="0079580E"/>
    <w:rsid w:val="00795F4B"/>
    <w:rsid w:val="00796D5C"/>
    <w:rsid w:val="00797306"/>
    <w:rsid w:val="00797DF4"/>
    <w:rsid w:val="007A0443"/>
    <w:rsid w:val="007A1A57"/>
    <w:rsid w:val="007A4406"/>
    <w:rsid w:val="007A7560"/>
    <w:rsid w:val="007B2D82"/>
    <w:rsid w:val="007B4D8B"/>
    <w:rsid w:val="007B761A"/>
    <w:rsid w:val="007B76E3"/>
    <w:rsid w:val="007B7FE2"/>
    <w:rsid w:val="007C0C46"/>
    <w:rsid w:val="007C18B9"/>
    <w:rsid w:val="007C4BEA"/>
    <w:rsid w:val="007C53C4"/>
    <w:rsid w:val="007C6594"/>
    <w:rsid w:val="007D251A"/>
    <w:rsid w:val="007D3CCA"/>
    <w:rsid w:val="007D520F"/>
    <w:rsid w:val="007D587A"/>
    <w:rsid w:val="007E161A"/>
    <w:rsid w:val="007E2102"/>
    <w:rsid w:val="007E73C6"/>
    <w:rsid w:val="007E7446"/>
    <w:rsid w:val="007F0C64"/>
    <w:rsid w:val="007F1385"/>
    <w:rsid w:val="007F2BF0"/>
    <w:rsid w:val="007F780B"/>
    <w:rsid w:val="00800F34"/>
    <w:rsid w:val="00802726"/>
    <w:rsid w:val="008040C8"/>
    <w:rsid w:val="008048C0"/>
    <w:rsid w:val="00806600"/>
    <w:rsid w:val="0080661E"/>
    <w:rsid w:val="00811448"/>
    <w:rsid w:val="008116B6"/>
    <w:rsid w:val="00812F01"/>
    <w:rsid w:val="00816019"/>
    <w:rsid w:val="00820302"/>
    <w:rsid w:val="00821FAE"/>
    <w:rsid w:val="00825052"/>
    <w:rsid w:val="008253FD"/>
    <w:rsid w:val="0082566B"/>
    <w:rsid w:val="0082658F"/>
    <w:rsid w:val="008268E3"/>
    <w:rsid w:val="00826DE4"/>
    <w:rsid w:val="00827B9B"/>
    <w:rsid w:val="008302C5"/>
    <w:rsid w:val="0083063F"/>
    <w:rsid w:val="00830F5A"/>
    <w:rsid w:val="008310E8"/>
    <w:rsid w:val="00831E89"/>
    <w:rsid w:val="00832F68"/>
    <w:rsid w:val="00833B5D"/>
    <w:rsid w:val="008349B6"/>
    <w:rsid w:val="0083681D"/>
    <w:rsid w:val="00836FE9"/>
    <w:rsid w:val="0083733F"/>
    <w:rsid w:val="008406C2"/>
    <w:rsid w:val="00841F78"/>
    <w:rsid w:val="008422CE"/>
    <w:rsid w:val="00842308"/>
    <w:rsid w:val="0084236C"/>
    <w:rsid w:val="00847566"/>
    <w:rsid w:val="00847798"/>
    <w:rsid w:val="0085559A"/>
    <w:rsid w:val="00857BE2"/>
    <w:rsid w:val="00861D63"/>
    <w:rsid w:val="008629A6"/>
    <w:rsid w:val="00873275"/>
    <w:rsid w:val="00884B20"/>
    <w:rsid w:val="00885A82"/>
    <w:rsid w:val="00886254"/>
    <w:rsid w:val="00890010"/>
    <w:rsid w:val="00897919"/>
    <w:rsid w:val="008A4CE1"/>
    <w:rsid w:val="008A630A"/>
    <w:rsid w:val="008A6883"/>
    <w:rsid w:val="008B0D23"/>
    <w:rsid w:val="008B260D"/>
    <w:rsid w:val="008B736C"/>
    <w:rsid w:val="008C19F3"/>
    <w:rsid w:val="008C2C8C"/>
    <w:rsid w:val="008C2D5F"/>
    <w:rsid w:val="008C4177"/>
    <w:rsid w:val="008D0B3B"/>
    <w:rsid w:val="008D1D7C"/>
    <w:rsid w:val="008D3191"/>
    <w:rsid w:val="008D6440"/>
    <w:rsid w:val="008E1714"/>
    <w:rsid w:val="008E426D"/>
    <w:rsid w:val="008E4A4A"/>
    <w:rsid w:val="008E711D"/>
    <w:rsid w:val="008F27E7"/>
    <w:rsid w:val="0090001C"/>
    <w:rsid w:val="009014DA"/>
    <w:rsid w:val="00902B6A"/>
    <w:rsid w:val="00905CB0"/>
    <w:rsid w:val="00906898"/>
    <w:rsid w:val="009071B5"/>
    <w:rsid w:val="00912343"/>
    <w:rsid w:val="009130D9"/>
    <w:rsid w:val="009136F8"/>
    <w:rsid w:val="009149B5"/>
    <w:rsid w:val="00915497"/>
    <w:rsid w:val="009159B3"/>
    <w:rsid w:val="0091718F"/>
    <w:rsid w:val="009175A8"/>
    <w:rsid w:val="00920D35"/>
    <w:rsid w:val="009212C4"/>
    <w:rsid w:val="0092200B"/>
    <w:rsid w:val="0092266D"/>
    <w:rsid w:val="00923C08"/>
    <w:rsid w:val="009268F3"/>
    <w:rsid w:val="00926FB5"/>
    <w:rsid w:val="00931A0B"/>
    <w:rsid w:val="009326F4"/>
    <w:rsid w:val="0093652F"/>
    <w:rsid w:val="00936F92"/>
    <w:rsid w:val="00940A39"/>
    <w:rsid w:val="00944254"/>
    <w:rsid w:val="0094574D"/>
    <w:rsid w:val="00946943"/>
    <w:rsid w:val="00950601"/>
    <w:rsid w:val="00952052"/>
    <w:rsid w:val="009531EA"/>
    <w:rsid w:val="0095360E"/>
    <w:rsid w:val="00953CC8"/>
    <w:rsid w:val="009606C2"/>
    <w:rsid w:val="0096137B"/>
    <w:rsid w:val="00962AB5"/>
    <w:rsid w:val="00963CE1"/>
    <w:rsid w:val="00963F1F"/>
    <w:rsid w:val="00964F55"/>
    <w:rsid w:val="00965489"/>
    <w:rsid w:val="0096555E"/>
    <w:rsid w:val="00965962"/>
    <w:rsid w:val="0096747A"/>
    <w:rsid w:val="00971F31"/>
    <w:rsid w:val="00972B29"/>
    <w:rsid w:val="00973150"/>
    <w:rsid w:val="0097320C"/>
    <w:rsid w:val="0097333D"/>
    <w:rsid w:val="009764B9"/>
    <w:rsid w:val="009816DB"/>
    <w:rsid w:val="009826AC"/>
    <w:rsid w:val="0098299D"/>
    <w:rsid w:val="0098637A"/>
    <w:rsid w:val="00986887"/>
    <w:rsid w:val="00991F55"/>
    <w:rsid w:val="00993C32"/>
    <w:rsid w:val="0099401D"/>
    <w:rsid w:val="00994321"/>
    <w:rsid w:val="00995234"/>
    <w:rsid w:val="00996707"/>
    <w:rsid w:val="009A008F"/>
    <w:rsid w:val="009A1A2C"/>
    <w:rsid w:val="009B1F4B"/>
    <w:rsid w:val="009B25FA"/>
    <w:rsid w:val="009B59B8"/>
    <w:rsid w:val="009B6127"/>
    <w:rsid w:val="009C18E8"/>
    <w:rsid w:val="009C4B65"/>
    <w:rsid w:val="009C762A"/>
    <w:rsid w:val="009D0B8F"/>
    <w:rsid w:val="009D100A"/>
    <w:rsid w:val="009D64B2"/>
    <w:rsid w:val="009E38C4"/>
    <w:rsid w:val="009E5A68"/>
    <w:rsid w:val="009E6B25"/>
    <w:rsid w:val="009E7CA3"/>
    <w:rsid w:val="009E7FB1"/>
    <w:rsid w:val="009F23B3"/>
    <w:rsid w:val="009F49EA"/>
    <w:rsid w:val="009F5012"/>
    <w:rsid w:val="009F5719"/>
    <w:rsid w:val="009F595F"/>
    <w:rsid w:val="009F63A8"/>
    <w:rsid w:val="009F6E27"/>
    <w:rsid w:val="009F722E"/>
    <w:rsid w:val="00A008EB"/>
    <w:rsid w:val="00A03013"/>
    <w:rsid w:val="00A030B4"/>
    <w:rsid w:val="00A033CB"/>
    <w:rsid w:val="00A0496E"/>
    <w:rsid w:val="00A122E5"/>
    <w:rsid w:val="00A123A7"/>
    <w:rsid w:val="00A13B47"/>
    <w:rsid w:val="00A13FA7"/>
    <w:rsid w:val="00A14735"/>
    <w:rsid w:val="00A16A2C"/>
    <w:rsid w:val="00A17D52"/>
    <w:rsid w:val="00A20D04"/>
    <w:rsid w:val="00A20D45"/>
    <w:rsid w:val="00A230C8"/>
    <w:rsid w:val="00A306FF"/>
    <w:rsid w:val="00A31A1E"/>
    <w:rsid w:val="00A31B73"/>
    <w:rsid w:val="00A36394"/>
    <w:rsid w:val="00A371CB"/>
    <w:rsid w:val="00A37CA5"/>
    <w:rsid w:val="00A4192F"/>
    <w:rsid w:val="00A41A0C"/>
    <w:rsid w:val="00A41E90"/>
    <w:rsid w:val="00A42EA8"/>
    <w:rsid w:val="00A45119"/>
    <w:rsid w:val="00A5488B"/>
    <w:rsid w:val="00A569F6"/>
    <w:rsid w:val="00A675E4"/>
    <w:rsid w:val="00A702C6"/>
    <w:rsid w:val="00A718E4"/>
    <w:rsid w:val="00A75314"/>
    <w:rsid w:val="00A80144"/>
    <w:rsid w:val="00A82636"/>
    <w:rsid w:val="00A8450C"/>
    <w:rsid w:val="00A87B86"/>
    <w:rsid w:val="00A90C09"/>
    <w:rsid w:val="00A94FAA"/>
    <w:rsid w:val="00AA1BEA"/>
    <w:rsid w:val="00AA433B"/>
    <w:rsid w:val="00AA4A6A"/>
    <w:rsid w:val="00AA4C7A"/>
    <w:rsid w:val="00AA7AAE"/>
    <w:rsid w:val="00AA7F95"/>
    <w:rsid w:val="00AB05C3"/>
    <w:rsid w:val="00AB0AF7"/>
    <w:rsid w:val="00AB7D82"/>
    <w:rsid w:val="00AC0572"/>
    <w:rsid w:val="00AC3009"/>
    <w:rsid w:val="00AC3CA3"/>
    <w:rsid w:val="00AC425C"/>
    <w:rsid w:val="00AD2943"/>
    <w:rsid w:val="00AD2E0B"/>
    <w:rsid w:val="00AD48E3"/>
    <w:rsid w:val="00AD59E6"/>
    <w:rsid w:val="00AD6973"/>
    <w:rsid w:val="00AD7731"/>
    <w:rsid w:val="00AE0EB3"/>
    <w:rsid w:val="00AE4598"/>
    <w:rsid w:val="00AE5241"/>
    <w:rsid w:val="00AE52AE"/>
    <w:rsid w:val="00AE5E6F"/>
    <w:rsid w:val="00AE61B7"/>
    <w:rsid w:val="00AE671A"/>
    <w:rsid w:val="00AE6F13"/>
    <w:rsid w:val="00AE7C37"/>
    <w:rsid w:val="00AF3993"/>
    <w:rsid w:val="00AF626B"/>
    <w:rsid w:val="00B01018"/>
    <w:rsid w:val="00B0660F"/>
    <w:rsid w:val="00B07915"/>
    <w:rsid w:val="00B07C64"/>
    <w:rsid w:val="00B1094E"/>
    <w:rsid w:val="00B11327"/>
    <w:rsid w:val="00B147B2"/>
    <w:rsid w:val="00B1622A"/>
    <w:rsid w:val="00B17563"/>
    <w:rsid w:val="00B21BA9"/>
    <w:rsid w:val="00B2412B"/>
    <w:rsid w:val="00B262C6"/>
    <w:rsid w:val="00B306F0"/>
    <w:rsid w:val="00B325D6"/>
    <w:rsid w:val="00B34D83"/>
    <w:rsid w:val="00B41651"/>
    <w:rsid w:val="00B42B93"/>
    <w:rsid w:val="00B45099"/>
    <w:rsid w:val="00B457BE"/>
    <w:rsid w:val="00B471DE"/>
    <w:rsid w:val="00B54D18"/>
    <w:rsid w:val="00B60486"/>
    <w:rsid w:val="00B63226"/>
    <w:rsid w:val="00B63585"/>
    <w:rsid w:val="00B65E18"/>
    <w:rsid w:val="00B70DD7"/>
    <w:rsid w:val="00B70F62"/>
    <w:rsid w:val="00B72FC8"/>
    <w:rsid w:val="00B757A4"/>
    <w:rsid w:val="00B75905"/>
    <w:rsid w:val="00B80AB4"/>
    <w:rsid w:val="00B826A0"/>
    <w:rsid w:val="00B831A2"/>
    <w:rsid w:val="00B831FB"/>
    <w:rsid w:val="00B84BC8"/>
    <w:rsid w:val="00B92D38"/>
    <w:rsid w:val="00B93F4A"/>
    <w:rsid w:val="00B946C9"/>
    <w:rsid w:val="00B94D45"/>
    <w:rsid w:val="00B96307"/>
    <w:rsid w:val="00BA0A65"/>
    <w:rsid w:val="00BA354B"/>
    <w:rsid w:val="00BA3A5D"/>
    <w:rsid w:val="00BA3B0F"/>
    <w:rsid w:val="00BA3DF8"/>
    <w:rsid w:val="00BA4828"/>
    <w:rsid w:val="00BA573C"/>
    <w:rsid w:val="00BA5F2B"/>
    <w:rsid w:val="00BB3677"/>
    <w:rsid w:val="00BB7B28"/>
    <w:rsid w:val="00BB7E1A"/>
    <w:rsid w:val="00BC05A8"/>
    <w:rsid w:val="00BC0DA1"/>
    <w:rsid w:val="00BC33D3"/>
    <w:rsid w:val="00BC5087"/>
    <w:rsid w:val="00BC62C0"/>
    <w:rsid w:val="00BC6D52"/>
    <w:rsid w:val="00BD1138"/>
    <w:rsid w:val="00BD2BB1"/>
    <w:rsid w:val="00BD4447"/>
    <w:rsid w:val="00BD7438"/>
    <w:rsid w:val="00BE0B64"/>
    <w:rsid w:val="00BE0DEA"/>
    <w:rsid w:val="00BE1766"/>
    <w:rsid w:val="00BE1B72"/>
    <w:rsid w:val="00BE21BA"/>
    <w:rsid w:val="00BE2A50"/>
    <w:rsid w:val="00BE66EC"/>
    <w:rsid w:val="00BF05FA"/>
    <w:rsid w:val="00BF0FBE"/>
    <w:rsid w:val="00BF294E"/>
    <w:rsid w:val="00BF5A3E"/>
    <w:rsid w:val="00BF67D0"/>
    <w:rsid w:val="00C010E7"/>
    <w:rsid w:val="00C03443"/>
    <w:rsid w:val="00C123AA"/>
    <w:rsid w:val="00C12994"/>
    <w:rsid w:val="00C13D4C"/>
    <w:rsid w:val="00C14493"/>
    <w:rsid w:val="00C17A50"/>
    <w:rsid w:val="00C17AC3"/>
    <w:rsid w:val="00C20361"/>
    <w:rsid w:val="00C21D6B"/>
    <w:rsid w:val="00C223F2"/>
    <w:rsid w:val="00C246F5"/>
    <w:rsid w:val="00C2775F"/>
    <w:rsid w:val="00C31431"/>
    <w:rsid w:val="00C32C2E"/>
    <w:rsid w:val="00C33745"/>
    <w:rsid w:val="00C33B54"/>
    <w:rsid w:val="00C3400B"/>
    <w:rsid w:val="00C345D7"/>
    <w:rsid w:val="00C35209"/>
    <w:rsid w:val="00C354C9"/>
    <w:rsid w:val="00C354D7"/>
    <w:rsid w:val="00C36655"/>
    <w:rsid w:val="00C37BB0"/>
    <w:rsid w:val="00C42AB1"/>
    <w:rsid w:val="00C43C32"/>
    <w:rsid w:val="00C4494A"/>
    <w:rsid w:val="00C5068B"/>
    <w:rsid w:val="00C50DFC"/>
    <w:rsid w:val="00C56BD0"/>
    <w:rsid w:val="00C5728C"/>
    <w:rsid w:val="00C57E51"/>
    <w:rsid w:val="00C60540"/>
    <w:rsid w:val="00C61D26"/>
    <w:rsid w:val="00C64302"/>
    <w:rsid w:val="00C64CFF"/>
    <w:rsid w:val="00C64FBC"/>
    <w:rsid w:val="00C65D34"/>
    <w:rsid w:val="00C65E99"/>
    <w:rsid w:val="00C70065"/>
    <w:rsid w:val="00C700CE"/>
    <w:rsid w:val="00C70991"/>
    <w:rsid w:val="00C71B82"/>
    <w:rsid w:val="00C736C7"/>
    <w:rsid w:val="00C82E19"/>
    <w:rsid w:val="00C8537F"/>
    <w:rsid w:val="00C87ABE"/>
    <w:rsid w:val="00C87E60"/>
    <w:rsid w:val="00C91201"/>
    <w:rsid w:val="00CA1D5A"/>
    <w:rsid w:val="00CA6218"/>
    <w:rsid w:val="00CA6D12"/>
    <w:rsid w:val="00CB27CB"/>
    <w:rsid w:val="00CB74C2"/>
    <w:rsid w:val="00CC1AA9"/>
    <w:rsid w:val="00CC3F3C"/>
    <w:rsid w:val="00CD027F"/>
    <w:rsid w:val="00CD287B"/>
    <w:rsid w:val="00CD289D"/>
    <w:rsid w:val="00CD3C33"/>
    <w:rsid w:val="00CD5271"/>
    <w:rsid w:val="00CD5357"/>
    <w:rsid w:val="00CD620F"/>
    <w:rsid w:val="00CD774D"/>
    <w:rsid w:val="00CE0736"/>
    <w:rsid w:val="00CE0738"/>
    <w:rsid w:val="00CE3A6A"/>
    <w:rsid w:val="00CE3DCD"/>
    <w:rsid w:val="00CE42E4"/>
    <w:rsid w:val="00CE4762"/>
    <w:rsid w:val="00CE4A5A"/>
    <w:rsid w:val="00CE6C59"/>
    <w:rsid w:val="00CF0DFE"/>
    <w:rsid w:val="00CF1CAF"/>
    <w:rsid w:val="00CF25DA"/>
    <w:rsid w:val="00CF3530"/>
    <w:rsid w:val="00CF42BF"/>
    <w:rsid w:val="00CF755E"/>
    <w:rsid w:val="00D00B2E"/>
    <w:rsid w:val="00D0200F"/>
    <w:rsid w:val="00D02CDA"/>
    <w:rsid w:val="00D03AFB"/>
    <w:rsid w:val="00D04162"/>
    <w:rsid w:val="00D051B9"/>
    <w:rsid w:val="00D05809"/>
    <w:rsid w:val="00D06965"/>
    <w:rsid w:val="00D100F5"/>
    <w:rsid w:val="00D1795C"/>
    <w:rsid w:val="00D21BDD"/>
    <w:rsid w:val="00D36032"/>
    <w:rsid w:val="00D36A5E"/>
    <w:rsid w:val="00D36A66"/>
    <w:rsid w:val="00D3738A"/>
    <w:rsid w:val="00D42C1E"/>
    <w:rsid w:val="00D42CD8"/>
    <w:rsid w:val="00D434B5"/>
    <w:rsid w:val="00D44B5F"/>
    <w:rsid w:val="00D460DB"/>
    <w:rsid w:val="00D501A7"/>
    <w:rsid w:val="00D523A8"/>
    <w:rsid w:val="00D52EAF"/>
    <w:rsid w:val="00D53284"/>
    <w:rsid w:val="00D53775"/>
    <w:rsid w:val="00D5409D"/>
    <w:rsid w:val="00D54B4B"/>
    <w:rsid w:val="00D54F9E"/>
    <w:rsid w:val="00D57E72"/>
    <w:rsid w:val="00D60584"/>
    <w:rsid w:val="00D619EF"/>
    <w:rsid w:val="00D66941"/>
    <w:rsid w:val="00D77800"/>
    <w:rsid w:val="00D8114B"/>
    <w:rsid w:val="00D81309"/>
    <w:rsid w:val="00D827FF"/>
    <w:rsid w:val="00D85F9B"/>
    <w:rsid w:val="00D91BD7"/>
    <w:rsid w:val="00D945B7"/>
    <w:rsid w:val="00D9517D"/>
    <w:rsid w:val="00D97F60"/>
    <w:rsid w:val="00DA4FA4"/>
    <w:rsid w:val="00DA5701"/>
    <w:rsid w:val="00DB0878"/>
    <w:rsid w:val="00DB4067"/>
    <w:rsid w:val="00DB7AA0"/>
    <w:rsid w:val="00DC4A7A"/>
    <w:rsid w:val="00DC4BBD"/>
    <w:rsid w:val="00DC623F"/>
    <w:rsid w:val="00DD071B"/>
    <w:rsid w:val="00DD5C57"/>
    <w:rsid w:val="00DE13A6"/>
    <w:rsid w:val="00DE22D5"/>
    <w:rsid w:val="00DE7716"/>
    <w:rsid w:val="00DF1D3C"/>
    <w:rsid w:val="00DF37A0"/>
    <w:rsid w:val="00DF396F"/>
    <w:rsid w:val="00DF6862"/>
    <w:rsid w:val="00DF743F"/>
    <w:rsid w:val="00E00898"/>
    <w:rsid w:val="00E01724"/>
    <w:rsid w:val="00E01984"/>
    <w:rsid w:val="00E10841"/>
    <w:rsid w:val="00E136A6"/>
    <w:rsid w:val="00E1632E"/>
    <w:rsid w:val="00E16F51"/>
    <w:rsid w:val="00E239DF"/>
    <w:rsid w:val="00E239ED"/>
    <w:rsid w:val="00E24740"/>
    <w:rsid w:val="00E2477A"/>
    <w:rsid w:val="00E27338"/>
    <w:rsid w:val="00E312FE"/>
    <w:rsid w:val="00E341ED"/>
    <w:rsid w:val="00E346C7"/>
    <w:rsid w:val="00E34764"/>
    <w:rsid w:val="00E347BD"/>
    <w:rsid w:val="00E369A1"/>
    <w:rsid w:val="00E3713B"/>
    <w:rsid w:val="00E42A5C"/>
    <w:rsid w:val="00E437B5"/>
    <w:rsid w:val="00E43EB2"/>
    <w:rsid w:val="00E441C3"/>
    <w:rsid w:val="00E45C41"/>
    <w:rsid w:val="00E46A2D"/>
    <w:rsid w:val="00E500BE"/>
    <w:rsid w:val="00E5049C"/>
    <w:rsid w:val="00E51307"/>
    <w:rsid w:val="00E51B7C"/>
    <w:rsid w:val="00E5361E"/>
    <w:rsid w:val="00E54CDA"/>
    <w:rsid w:val="00E565F3"/>
    <w:rsid w:val="00E57B86"/>
    <w:rsid w:val="00E61395"/>
    <w:rsid w:val="00E62D14"/>
    <w:rsid w:val="00E64BA0"/>
    <w:rsid w:val="00E702FD"/>
    <w:rsid w:val="00E716A3"/>
    <w:rsid w:val="00E71EC1"/>
    <w:rsid w:val="00E75385"/>
    <w:rsid w:val="00E76AF0"/>
    <w:rsid w:val="00E7764F"/>
    <w:rsid w:val="00E821F1"/>
    <w:rsid w:val="00E839B6"/>
    <w:rsid w:val="00E84013"/>
    <w:rsid w:val="00E848CB"/>
    <w:rsid w:val="00E84A1B"/>
    <w:rsid w:val="00E85E7C"/>
    <w:rsid w:val="00E87DA1"/>
    <w:rsid w:val="00E9000C"/>
    <w:rsid w:val="00E96CC6"/>
    <w:rsid w:val="00E9792D"/>
    <w:rsid w:val="00EA59BD"/>
    <w:rsid w:val="00EA6588"/>
    <w:rsid w:val="00EB321C"/>
    <w:rsid w:val="00EB3272"/>
    <w:rsid w:val="00EB4650"/>
    <w:rsid w:val="00EB5580"/>
    <w:rsid w:val="00EB5F9E"/>
    <w:rsid w:val="00EB67F8"/>
    <w:rsid w:val="00EC1C9D"/>
    <w:rsid w:val="00EC2439"/>
    <w:rsid w:val="00EC394D"/>
    <w:rsid w:val="00EC4786"/>
    <w:rsid w:val="00EC6C32"/>
    <w:rsid w:val="00ED1708"/>
    <w:rsid w:val="00ED3695"/>
    <w:rsid w:val="00ED5586"/>
    <w:rsid w:val="00EE2618"/>
    <w:rsid w:val="00EE32F1"/>
    <w:rsid w:val="00EE6068"/>
    <w:rsid w:val="00EF0E9E"/>
    <w:rsid w:val="00EF268E"/>
    <w:rsid w:val="00EF28B1"/>
    <w:rsid w:val="00EF370A"/>
    <w:rsid w:val="00F01997"/>
    <w:rsid w:val="00F01ADF"/>
    <w:rsid w:val="00F023C5"/>
    <w:rsid w:val="00F04700"/>
    <w:rsid w:val="00F0581B"/>
    <w:rsid w:val="00F05F7C"/>
    <w:rsid w:val="00F06685"/>
    <w:rsid w:val="00F0678E"/>
    <w:rsid w:val="00F1176F"/>
    <w:rsid w:val="00F13071"/>
    <w:rsid w:val="00F153B0"/>
    <w:rsid w:val="00F158F3"/>
    <w:rsid w:val="00F21055"/>
    <w:rsid w:val="00F25E7B"/>
    <w:rsid w:val="00F3002C"/>
    <w:rsid w:val="00F32A43"/>
    <w:rsid w:val="00F34740"/>
    <w:rsid w:val="00F35F97"/>
    <w:rsid w:val="00F371FA"/>
    <w:rsid w:val="00F40325"/>
    <w:rsid w:val="00F417D2"/>
    <w:rsid w:val="00F42959"/>
    <w:rsid w:val="00F42C1F"/>
    <w:rsid w:val="00F44150"/>
    <w:rsid w:val="00F45819"/>
    <w:rsid w:val="00F45B72"/>
    <w:rsid w:val="00F473FF"/>
    <w:rsid w:val="00F51B8D"/>
    <w:rsid w:val="00F5216E"/>
    <w:rsid w:val="00F53D6C"/>
    <w:rsid w:val="00F542AF"/>
    <w:rsid w:val="00F54531"/>
    <w:rsid w:val="00F567F3"/>
    <w:rsid w:val="00F5797E"/>
    <w:rsid w:val="00F60102"/>
    <w:rsid w:val="00F60B6E"/>
    <w:rsid w:val="00F60D7D"/>
    <w:rsid w:val="00F613DB"/>
    <w:rsid w:val="00F62A23"/>
    <w:rsid w:val="00F63682"/>
    <w:rsid w:val="00F6709B"/>
    <w:rsid w:val="00F7065B"/>
    <w:rsid w:val="00F71DF2"/>
    <w:rsid w:val="00F74FA1"/>
    <w:rsid w:val="00F7605E"/>
    <w:rsid w:val="00F815EA"/>
    <w:rsid w:val="00F82990"/>
    <w:rsid w:val="00F878E1"/>
    <w:rsid w:val="00F942DF"/>
    <w:rsid w:val="00F94819"/>
    <w:rsid w:val="00F952E3"/>
    <w:rsid w:val="00F96738"/>
    <w:rsid w:val="00F96E5A"/>
    <w:rsid w:val="00F97C48"/>
    <w:rsid w:val="00F97E80"/>
    <w:rsid w:val="00FA118D"/>
    <w:rsid w:val="00FA1735"/>
    <w:rsid w:val="00FA4921"/>
    <w:rsid w:val="00FA4BB1"/>
    <w:rsid w:val="00FA4FDB"/>
    <w:rsid w:val="00FA7215"/>
    <w:rsid w:val="00FB03D1"/>
    <w:rsid w:val="00FB1859"/>
    <w:rsid w:val="00FB1C11"/>
    <w:rsid w:val="00FC5943"/>
    <w:rsid w:val="00FC777F"/>
    <w:rsid w:val="00FD19BE"/>
    <w:rsid w:val="00FD56D4"/>
    <w:rsid w:val="00FD6DD4"/>
    <w:rsid w:val="00FE128C"/>
    <w:rsid w:val="00FE2584"/>
    <w:rsid w:val="00FE357E"/>
    <w:rsid w:val="00FE3DAE"/>
    <w:rsid w:val="00FE4514"/>
    <w:rsid w:val="00FF0324"/>
    <w:rsid w:val="00FF0ADC"/>
    <w:rsid w:val="00FF2724"/>
    <w:rsid w:val="00FF298C"/>
    <w:rsid w:val="00FF2ADD"/>
    <w:rsid w:val="00FF3CCE"/>
    <w:rsid w:val="00FF4271"/>
    <w:rsid w:val="00FF7E61"/>
    <w:rsid w:val="17558CB6"/>
    <w:rsid w:val="4A077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C948BE"/>
  <w15:docId w15:val="{46056C1C-F9EC-470E-8A34-1EC5C3A1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iPriority="14"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57E"/>
    <w:rPr>
      <w:rFonts w:ascii="Arial" w:eastAsiaTheme="minorHAnsi" w:hAnsi="Arial"/>
      <w:sz w:val="20"/>
    </w:rPr>
  </w:style>
  <w:style w:type="paragraph" w:styleId="Heading1">
    <w:name w:val="heading 1"/>
    <w:basedOn w:val="Normal"/>
    <w:next w:val="BodyText"/>
    <w:link w:val="Heading1Char"/>
    <w:qFormat/>
    <w:rsid w:val="00A569F6"/>
    <w:pPr>
      <w:keepNext/>
      <w:keepLines/>
      <w:numPr>
        <w:numId w:val="4"/>
      </w:numPr>
      <w:spacing w:after="120"/>
      <w:outlineLvl w:val="0"/>
    </w:pPr>
    <w:rPr>
      <w:rFonts w:eastAsiaTheme="majorEastAsia" w:cstheme="majorBidi"/>
      <w:b/>
      <w:szCs w:val="32"/>
    </w:rPr>
  </w:style>
  <w:style w:type="paragraph" w:styleId="Heading2">
    <w:name w:val="heading 2"/>
    <w:basedOn w:val="Normal"/>
    <w:next w:val="BodyText"/>
    <w:link w:val="Heading2Char"/>
    <w:unhideWhenUsed/>
    <w:qFormat/>
    <w:rsid w:val="00A569F6"/>
    <w:pPr>
      <w:numPr>
        <w:ilvl w:val="1"/>
        <w:numId w:val="4"/>
      </w:numPr>
      <w:spacing w:after="120"/>
      <w:jc w:val="both"/>
      <w:outlineLvl w:val="1"/>
    </w:pPr>
    <w:rPr>
      <w:rFonts w:eastAsiaTheme="majorEastAsia" w:cstheme="majorBidi"/>
      <w:szCs w:val="26"/>
    </w:rPr>
  </w:style>
  <w:style w:type="paragraph" w:styleId="Heading3">
    <w:name w:val="heading 3"/>
    <w:basedOn w:val="Normal"/>
    <w:next w:val="BodyText"/>
    <w:link w:val="Heading3Char"/>
    <w:unhideWhenUsed/>
    <w:qFormat/>
    <w:rsid w:val="00A569F6"/>
    <w:pPr>
      <w:numPr>
        <w:ilvl w:val="2"/>
        <w:numId w:val="4"/>
      </w:numPr>
      <w:spacing w:after="120"/>
      <w:jc w:val="both"/>
      <w:outlineLvl w:val="2"/>
    </w:pPr>
    <w:rPr>
      <w:rFonts w:eastAsiaTheme="majorEastAsia" w:cstheme="majorBidi"/>
    </w:rPr>
  </w:style>
  <w:style w:type="paragraph" w:styleId="Heading4">
    <w:name w:val="heading 4"/>
    <w:basedOn w:val="Normal"/>
    <w:next w:val="BodyText"/>
    <w:link w:val="Heading4Char"/>
    <w:unhideWhenUsed/>
    <w:qFormat/>
    <w:rsid w:val="00A569F6"/>
    <w:pPr>
      <w:numPr>
        <w:ilvl w:val="3"/>
        <w:numId w:val="4"/>
      </w:numPr>
      <w:spacing w:after="120"/>
      <w:jc w:val="both"/>
      <w:outlineLvl w:val="3"/>
    </w:pPr>
    <w:rPr>
      <w:rFonts w:eastAsiaTheme="majorEastAsia" w:cstheme="majorBidi"/>
      <w:iCs/>
    </w:rPr>
  </w:style>
  <w:style w:type="paragraph" w:styleId="Heading5">
    <w:name w:val="heading 5"/>
    <w:basedOn w:val="Normal"/>
    <w:next w:val="BodyText"/>
    <w:link w:val="Heading5Char"/>
    <w:unhideWhenUsed/>
    <w:qFormat/>
    <w:rsid w:val="00A569F6"/>
    <w:pPr>
      <w:numPr>
        <w:ilvl w:val="4"/>
        <w:numId w:val="4"/>
      </w:numPr>
      <w:spacing w:after="240"/>
      <w:outlineLvl w:val="4"/>
    </w:pPr>
    <w:rPr>
      <w:rFonts w:eastAsiaTheme="majorEastAsia" w:cstheme="majorBidi"/>
    </w:rPr>
  </w:style>
  <w:style w:type="paragraph" w:styleId="Heading6">
    <w:name w:val="heading 6"/>
    <w:basedOn w:val="Normal"/>
    <w:next w:val="BodyText"/>
    <w:link w:val="Heading6Char"/>
    <w:unhideWhenUsed/>
    <w:qFormat/>
    <w:rsid w:val="00A569F6"/>
    <w:pPr>
      <w:numPr>
        <w:ilvl w:val="5"/>
        <w:numId w:val="4"/>
      </w:numPr>
      <w:spacing w:after="240"/>
      <w:outlineLvl w:val="5"/>
    </w:pPr>
    <w:rPr>
      <w:rFonts w:eastAsiaTheme="majorEastAsia" w:cstheme="majorBidi"/>
    </w:rPr>
  </w:style>
  <w:style w:type="paragraph" w:styleId="Heading7">
    <w:name w:val="heading 7"/>
    <w:basedOn w:val="Normal"/>
    <w:next w:val="BodyText"/>
    <w:link w:val="Heading7Char"/>
    <w:unhideWhenUsed/>
    <w:qFormat/>
    <w:rsid w:val="00A569F6"/>
    <w:pPr>
      <w:numPr>
        <w:ilvl w:val="6"/>
        <w:numId w:val="4"/>
      </w:numPr>
      <w:spacing w:after="240"/>
      <w:outlineLvl w:val="6"/>
    </w:pPr>
    <w:rPr>
      <w:rFonts w:eastAsiaTheme="majorEastAsia" w:cstheme="majorBidi"/>
      <w:iCs/>
    </w:rPr>
  </w:style>
  <w:style w:type="paragraph" w:styleId="Heading8">
    <w:name w:val="heading 8"/>
    <w:basedOn w:val="Normal"/>
    <w:next w:val="BodyText"/>
    <w:link w:val="Heading8Char"/>
    <w:unhideWhenUsed/>
    <w:qFormat/>
    <w:rsid w:val="00A569F6"/>
    <w:pPr>
      <w:numPr>
        <w:ilvl w:val="7"/>
        <w:numId w:val="4"/>
      </w:numPr>
      <w:spacing w:after="240"/>
      <w:outlineLvl w:val="7"/>
    </w:pPr>
    <w:rPr>
      <w:rFonts w:eastAsiaTheme="majorEastAsia" w:cstheme="majorBidi"/>
      <w:szCs w:val="21"/>
    </w:rPr>
  </w:style>
  <w:style w:type="paragraph" w:styleId="Heading9">
    <w:name w:val="heading 9"/>
    <w:basedOn w:val="Normal"/>
    <w:next w:val="BodyText"/>
    <w:link w:val="Heading9Char"/>
    <w:unhideWhenUsed/>
    <w:qFormat/>
    <w:rsid w:val="00A569F6"/>
    <w:pPr>
      <w:numPr>
        <w:ilvl w:val="8"/>
        <w:numId w:val="4"/>
      </w:numPr>
      <w:spacing w:after="240"/>
      <w:outlineLvl w:val="8"/>
    </w:pPr>
    <w:rPr>
      <w:rFonts w:eastAsiaTheme="majorEastAsia" w:cstheme="majorBid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69F6"/>
    <w:pPr>
      <w:tabs>
        <w:tab w:val="center" w:pos="4680"/>
        <w:tab w:val="right" w:pos="9360"/>
      </w:tabs>
    </w:pPr>
  </w:style>
  <w:style w:type="character" w:customStyle="1" w:styleId="HeaderChar">
    <w:name w:val="Header Char"/>
    <w:basedOn w:val="DefaultParagraphFont"/>
    <w:link w:val="Header"/>
    <w:uiPriority w:val="99"/>
    <w:rsid w:val="00A569F6"/>
    <w:rPr>
      <w:rFonts w:ascii="Times New Roman" w:eastAsiaTheme="minorHAnsi" w:hAnsi="Times New Roman"/>
    </w:rPr>
  </w:style>
  <w:style w:type="paragraph" w:styleId="Footer">
    <w:name w:val="footer"/>
    <w:basedOn w:val="Normal"/>
    <w:link w:val="FooterChar"/>
    <w:uiPriority w:val="99"/>
    <w:rsid w:val="00A569F6"/>
    <w:pPr>
      <w:tabs>
        <w:tab w:val="center" w:pos="4680"/>
        <w:tab w:val="right" w:pos="9360"/>
      </w:tabs>
    </w:pPr>
  </w:style>
  <w:style w:type="character" w:customStyle="1" w:styleId="FooterChar">
    <w:name w:val="Footer Char"/>
    <w:basedOn w:val="DefaultParagraphFont"/>
    <w:link w:val="Footer"/>
    <w:uiPriority w:val="99"/>
    <w:rsid w:val="00A569F6"/>
    <w:rPr>
      <w:rFonts w:ascii="Times New Roman" w:eastAsiaTheme="minorHAnsi" w:hAnsi="Times New Roman"/>
    </w:rPr>
  </w:style>
  <w:style w:type="character" w:styleId="CommentReference">
    <w:name w:val="annotation reference"/>
    <w:basedOn w:val="DefaultParagraphFont"/>
    <w:uiPriority w:val="99"/>
    <w:unhideWhenUsed/>
    <w:rsid w:val="00A569F6"/>
    <w:rPr>
      <w:sz w:val="16"/>
      <w:szCs w:val="16"/>
      <w:lang w:val="en-US" w:eastAsia="en-US" w:bidi="ar-SA"/>
    </w:rPr>
  </w:style>
  <w:style w:type="paragraph" w:styleId="CommentText">
    <w:name w:val="annotation text"/>
    <w:aliases w:val="Style 13"/>
    <w:basedOn w:val="Normal"/>
    <w:link w:val="CommentTextChar"/>
    <w:uiPriority w:val="99"/>
    <w:unhideWhenUsed/>
    <w:rsid w:val="00A569F6"/>
    <w:rPr>
      <w:szCs w:val="20"/>
    </w:rPr>
  </w:style>
  <w:style w:type="character" w:customStyle="1" w:styleId="CommentTextChar">
    <w:name w:val="Comment Text Char"/>
    <w:aliases w:val="Style 13 Char"/>
    <w:basedOn w:val="DefaultParagraphFont"/>
    <w:link w:val="CommentText"/>
    <w:uiPriority w:val="99"/>
    <w:rsid w:val="00A569F6"/>
    <w:rPr>
      <w:rFonts w:ascii="Times New Roman" w:eastAsiaTheme="minorHAnsi" w:hAnsi="Times New Roman"/>
      <w:sz w:val="20"/>
      <w:szCs w:val="20"/>
    </w:rPr>
  </w:style>
  <w:style w:type="paragraph" w:styleId="ListParagraph">
    <w:name w:val="List Paragraph"/>
    <w:aliases w:val="Bullet List,FooterText,lp1,TOC style,List Paragraph1,Bullet OSM,Proposal Bullet List,List Para 2nd,Bullet Paragraph,Bulletr List Paragraph,Foot,List Paragraph2,List Paragraph21,Listeafsnit1,Paragraphe de liste,Paragraphe de liste1"/>
    <w:basedOn w:val="Normal"/>
    <w:link w:val="ListParagraphChar"/>
    <w:uiPriority w:val="34"/>
    <w:unhideWhenUsed/>
    <w:qFormat/>
    <w:rsid w:val="0051275D"/>
    <w:pPr>
      <w:ind w:left="720"/>
      <w:contextualSpacing/>
    </w:pPr>
  </w:style>
  <w:style w:type="numbering" w:customStyle="1" w:styleId="GL-List1">
    <w:name w:val="GL-List1"/>
    <w:uiPriority w:val="99"/>
    <w:rsid w:val="00332CB5"/>
    <w:pPr>
      <w:numPr>
        <w:numId w:val="1"/>
      </w:numPr>
    </w:pPr>
  </w:style>
  <w:style w:type="paragraph" w:styleId="CommentSubject">
    <w:name w:val="annotation subject"/>
    <w:basedOn w:val="CommentText"/>
    <w:next w:val="CommentText"/>
    <w:link w:val="CommentSubjectChar"/>
    <w:uiPriority w:val="99"/>
    <w:semiHidden/>
    <w:unhideWhenUsed/>
    <w:rsid w:val="00A569F6"/>
    <w:rPr>
      <w:b/>
      <w:bCs/>
    </w:rPr>
  </w:style>
  <w:style w:type="character" w:customStyle="1" w:styleId="CommentSubjectChar">
    <w:name w:val="Comment Subject Char"/>
    <w:basedOn w:val="CommentTextChar"/>
    <w:link w:val="CommentSubject"/>
    <w:uiPriority w:val="99"/>
    <w:semiHidden/>
    <w:rsid w:val="00A569F6"/>
    <w:rPr>
      <w:rFonts w:ascii="Times New Roman" w:eastAsiaTheme="minorHAnsi" w:hAnsi="Times New Roman"/>
      <w:b/>
      <w:bCs/>
      <w:sz w:val="20"/>
      <w:szCs w:val="20"/>
    </w:rPr>
  </w:style>
  <w:style w:type="paragraph" w:styleId="Revision">
    <w:name w:val="Revision"/>
    <w:hidden/>
    <w:uiPriority w:val="99"/>
    <w:semiHidden/>
    <w:rsid w:val="00A569F6"/>
    <w:rPr>
      <w:rFonts w:ascii="Times New Roman" w:eastAsiaTheme="minorHAnsi" w:hAnsi="Times New Roman"/>
    </w:rPr>
  </w:style>
  <w:style w:type="paragraph" w:styleId="BalloonText">
    <w:name w:val="Balloon Text"/>
    <w:basedOn w:val="Normal"/>
    <w:link w:val="BalloonTextChar"/>
    <w:uiPriority w:val="99"/>
    <w:semiHidden/>
    <w:unhideWhenUsed/>
    <w:rsid w:val="00A56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9F6"/>
    <w:rPr>
      <w:rFonts w:ascii="Segoe UI" w:eastAsiaTheme="minorHAnsi" w:hAnsi="Segoe UI" w:cs="Segoe UI"/>
      <w:sz w:val="18"/>
      <w:szCs w:val="18"/>
    </w:rPr>
  </w:style>
  <w:style w:type="character" w:styleId="Hyperlink">
    <w:name w:val="Hyperlink"/>
    <w:uiPriority w:val="99"/>
    <w:unhideWhenUsed/>
    <w:rsid w:val="00A569F6"/>
    <w:rPr>
      <w:color w:val="0000FF"/>
      <w:u w:val="single"/>
      <w:lang w:val="en-US" w:eastAsia="en-US" w:bidi="ar-SA"/>
    </w:rPr>
  </w:style>
  <w:style w:type="character" w:customStyle="1" w:styleId="apple-converted-space">
    <w:name w:val="apple-converted-space"/>
    <w:rsid w:val="00C33B54"/>
  </w:style>
  <w:style w:type="paragraph" w:styleId="NormalWeb">
    <w:name w:val="Normal (Web)"/>
    <w:basedOn w:val="Normal"/>
    <w:uiPriority w:val="99"/>
    <w:unhideWhenUsed/>
    <w:rsid w:val="00C33B54"/>
    <w:pPr>
      <w:spacing w:before="100" w:beforeAutospacing="1" w:after="100" w:afterAutospacing="1"/>
    </w:pPr>
    <w:rPr>
      <w:rFonts w:ascii="Times" w:hAnsi="Times"/>
      <w:szCs w:val="20"/>
    </w:rPr>
  </w:style>
  <w:style w:type="character" w:styleId="FollowedHyperlink">
    <w:name w:val="FollowedHyperlink"/>
    <w:basedOn w:val="DefaultParagraphFont"/>
    <w:uiPriority w:val="99"/>
    <w:semiHidden/>
    <w:unhideWhenUsed/>
    <w:rsid w:val="003E1126"/>
    <w:rPr>
      <w:color w:val="800080" w:themeColor="followedHyperlink"/>
      <w:u w:val="single"/>
    </w:rPr>
  </w:style>
  <w:style w:type="paragraph" w:customStyle="1" w:styleId="NumberedList1">
    <w:name w:val="Numbered List 1"/>
    <w:basedOn w:val="Normal"/>
    <w:rsid w:val="0021785B"/>
    <w:pPr>
      <w:numPr>
        <w:ilvl w:val="1"/>
        <w:numId w:val="2"/>
      </w:numPr>
      <w:spacing w:before="240" w:after="240"/>
    </w:pPr>
    <w:rPr>
      <w:sz w:val="22"/>
      <w:szCs w:val="20"/>
      <w:lang w:val="en-GB"/>
    </w:rPr>
  </w:style>
  <w:style w:type="paragraph" w:customStyle="1" w:styleId="NumberedList2">
    <w:name w:val="Numbered List 2"/>
    <w:basedOn w:val="NumberedList1"/>
    <w:rsid w:val="0021785B"/>
    <w:pPr>
      <w:numPr>
        <w:ilvl w:val="2"/>
      </w:numPr>
    </w:pPr>
  </w:style>
  <w:style w:type="paragraph" w:customStyle="1" w:styleId="NumberedList3">
    <w:name w:val="Numbered List 3"/>
    <w:basedOn w:val="NumberedList2"/>
    <w:rsid w:val="0021785B"/>
    <w:pPr>
      <w:numPr>
        <w:ilvl w:val="3"/>
      </w:numPr>
    </w:pPr>
  </w:style>
  <w:style w:type="paragraph" w:customStyle="1" w:styleId="NumberedList4">
    <w:name w:val="Numbered List 4"/>
    <w:basedOn w:val="NumberedList3"/>
    <w:rsid w:val="0021785B"/>
    <w:pPr>
      <w:numPr>
        <w:ilvl w:val="4"/>
      </w:numPr>
    </w:pPr>
  </w:style>
  <w:style w:type="paragraph" w:customStyle="1" w:styleId="NumberedList5">
    <w:name w:val="Numbered List 5"/>
    <w:basedOn w:val="NumberedList4"/>
    <w:rsid w:val="0021785B"/>
    <w:pPr>
      <w:numPr>
        <w:ilvl w:val="5"/>
      </w:numPr>
    </w:pPr>
  </w:style>
  <w:style w:type="paragraph" w:customStyle="1" w:styleId="NumberedList6">
    <w:name w:val="Numbered List 6"/>
    <w:basedOn w:val="NumberedList5"/>
    <w:rsid w:val="0021785B"/>
    <w:pPr>
      <w:numPr>
        <w:ilvl w:val="6"/>
      </w:numPr>
    </w:pPr>
  </w:style>
  <w:style w:type="paragraph" w:customStyle="1" w:styleId="NumberedList7">
    <w:name w:val="Numbered List 7"/>
    <w:basedOn w:val="NumberedList6"/>
    <w:rsid w:val="0021785B"/>
    <w:pPr>
      <w:numPr>
        <w:ilvl w:val="7"/>
      </w:numPr>
    </w:pPr>
  </w:style>
  <w:style w:type="paragraph" w:customStyle="1" w:styleId="NumberedList8">
    <w:name w:val="Numbered List 8"/>
    <w:basedOn w:val="NumberedList7"/>
    <w:rsid w:val="0021785B"/>
    <w:pPr>
      <w:numPr>
        <w:ilvl w:val="8"/>
      </w:numPr>
    </w:pPr>
  </w:style>
  <w:style w:type="table" w:customStyle="1" w:styleId="TableGrid1">
    <w:name w:val="Table Grid1"/>
    <w:next w:val="TableGrid"/>
    <w:rsid w:val="007B4D8B"/>
    <w:rPr>
      <w:rFonts w:ascii="CG Times (W1)" w:eastAsia="Times New Roman" w:hAnsi="CG Times (W1)"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Grid">
    <w:name w:val="Table Grid"/>
    <w:basedOn w:val="TableNormal"/>
    <w:uiPriority w:val="39"/>
    <w:rsid w:val="00A569F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edL1">
    <w:name w:val="Tabbed_L1"/>
    <w:basedOn w:val="Normal"/>
    <w:link w:val="TabbedL1Char"/>
    <w:rsid w:val="00743ADE"/>
    <w:pPr>
      <w:keepNext/>
      <w:keepLines/>
      <w:numPr>
        <w:numId w:val="3"/>
      </w:numPr>
      <w:spacing w:after="120"/>
      <w:jc w:val="both"/>
      <w:outlineLvl w:val="0"/>
    </w:pPr>
    <w:rPr>
      <w:rFonts w:cs="Arial"/>
      <w:b/>
      <w:caps/>
      <w:sz w:val="22"/>
      <w:szCs w:val="20"/>
    </w:rPr>
  </w:style>
  <w:style w:type="character" w:customStyle="1" w:styleId="TabbedL1Char">
    <w:name w:val="Tabbed_L1 Char"/>
    <w:link w:val="TabbedL1"/>
    <w:rsid w:val="00743ADE"/>
    <w:rPr>
      <w:rFonts w:ascii="Arial" w:eastAsiaTheme="minorHAnsi" w:hAnsi="Arial" w:cs="Arial"/>
      <w:b/>
      <w:caps/>
      <w:sz w:val="22"/>
      <w:szCs w:val="20"/>
    </w:rPr>
  </w:style>
  <w:style w:type="paragraph" w:customStyle="1" w:styleId="TabbedL2">
    <w:name w:val="Tabbed_L2"/>
    <w:basedOn w:val="TabbedL1"/>
    <w:link w:val="TabbedL2Char"/>
    <w:rsid w:val="00743ADE"/>
    <w:pPr>
      <w:keepNext w:val="0"/>
      <w:keepLines w:val="0"/>
      <w:numPr>
        <w:ilvl w:val="1"/>
      </w:numPr>
      <w:outlineLvl w:val="1"/>
    </w:pPr>
    <w:rPr>
      <w:b w:val="0"/>
      <w:caps w:val="0"/>
    </w:rPr>
  </w:style>
  <w:style w:type="character" w:customStyle="1" w:styleId="TabbedL2Char">
    <w:name w:val="Tabbed_L2 Char"/>
    <w:link w:val="TabbedL2"/>
    <w:rsid w:val="00743ADE"/>
    <w:rPr>
      <w:rFonts w:ascii="Arial" w:eastAsiaTheme="minorHAnsi" w:hAnsi="Arial" w:cs="Arial"/>
      <w:sz w:val="22"/>
      <w:szCs w:val="20"/>
    </w:rPr>
  </w:style>
  <w:style w:type="paragraph" w:customStyle="1" w:styleId="TabbedL3">
    <w:name w:val="Tabbed_L3"/>
    <w:basedOn w:val="TabbedL2"/>
    <w:link w:val="TabbedL3Char"/>
    <w:rsid w:val="00743ADE"/>
    <w:pPr>
      <w:numPr>
        <w:ilvl w:val="2"/>
      </w:numPr>
      <w:tabs>
        <w:tab w:val="clear" w:pos="2160"/>
        <w:tab w:val="num" w:pos="1728"/>
      </w:tabs>
      <w:ind w:left="1728" w:hanging="576"/>
      <w:outlineLvl w:val="2"/>
    </w:pPr>
  </w:style>
  <w:style w:type="paragraph" w:customStyle="1" w:styleId="TabbedL4">
    <w:name w:val="Tabbed_L4"/>
    <w:basedOn w:val="TabbedL3"/>
    <w:rsid w:val="00743ADE"/>
    <w:pPr>
      <w:numPr>
        <w:ilvl w:val="3"/>
      </w:numPr>
      <w:tabs>
        <w:tab w:val="clear" w:pos="2880"/>
        <w:tab w:val="num" w:pos="2304"/>
      </w:tabs>
      <w:ind w:left="2304" w:hanging="576"/>
      <w:outlineLvl w:val="3"/>
    </w:pPr>
  </w:style>
  <w:style w:type="paragraph" w:customStyle="1" w:styleId="TabbedL5">
    <w:name w:val="Tabbed_L5"/>
    <w:basedOn w:val="TabbedL4"/>
    <w:next w:val="BodyText"/>
    <w:rsid w:val="00743ADE"/>
    <w:pPr>
      <w:numPr>
        <w:ilvl w:val="4"/>
      </w:numPr>
      <w:tabs>
        <w:tab w:val="clear" w:pos="4320"/>
        <w:tab w:val="num" w:pos="2880"/>
      </w:tabs>
      <w:spacing w:after="240"/>
      <w:ind w:left="2880" w:hanging="576"/>
      <w:jc w:val="left"/>
      <w:outlineLvl w:val="4"/>
    </w:pPr>
  </w:style>
  <w:style w:type="paragraph" w:customStyle="1" w:styleId="TabbedL6">
    <w:name w:val="Tabbed_L6"/>
    <w:basedOn w:val="TabbedL5"/>
    <w:next w:val="BodyText"/>
    <w:rsid w:val="00743ADE"/>
    <w:pPr>
      <w:numPr>
        <w:ilvl w:val="5"/>
      </w:numPr>
      <w:tabs>
        <w:tab w:val="clear" w:pos="5040"/>
        <w:tab w:val="num" w:pos="3456"/>
      </w:tabs>
      <w:ind w:left="3456" w:hanging="576"/>
      <w:outlineLvl w:val="5"/>
    </w:pPr>
  </w:style>
  <w:style w:type="paragraph" w:customStyle="1" w:styleId="TabbedL7">
    <w:name w:val="Tabbed_L7"/>
    <w:basedOn w:val="TabbedL6"/>
    <w:next w:val="BodyText"/>
    <w:rsid w:val="00743ADE"/>
    <w:pPr>
      <w:numPr>
        <w:ilvl w:val="6"/>
      </w:numPr>
      <w:tabs>
        <w:tab w:val="clear" w:pos="5760"/>
        <w:tab w:val="num" w:pos="4320"/>
      </w:tabs>
      <w:ind w:left="4320" w:firstLine="0"/>
      <w:outlineLvl w:val="6"/>
    </w:pPr>
  </w:style>
  <w:style w:type="paragraph" w:customStyle="1" w:styleId="TabbedL8">
    <w:name w:val="Tabbed_L8"/>
    <w:basedOn w:val="TabbedL7"/>
    <w:next w:val="BodyText"/>
    <w:rsid w:val="00743ADE"/>
    <w:pPr>
      <w:numPr>
        <w:ilvl w:val="7"/>
      </w:numPr>
      <w:tabs>
        <w:tab w:val="clear" w:pos="6480"/>
        <w:tab w:val="num" w:pos="4320"/>
      </w:tabs>
      <w:ind w:left="4320" w:firstLine="0"/>
      <w:outlineLvl w:val="7"/>
    </w:pPr>
  </w:style>
  <w:style w:type="paragraph" w:customStyle="1" w:styleId="TabbedL9">
    <w:name w:val="Tabbed_L9"/>
    <w:basedOn w:val="TabbedL8"/>
    <w:next w:val="BodyText"/>
    <w:rsid w:val="00743ADE"/>
    <w:pPr>
      <w:numPr>
        <w:ilvl w:val="8"/>
      </w:numPr>
      <w:tabs>
        <w:tab w:val="clear" w:pos="7200"/>
        <w:tab w:val="num" w:pos="4320"/>
      </w:tabs>
      <w:ind w:left="4320" w:firstLine="0"/>
      <w:outlineLvl w:val="8"/>
    </w:pPr>
  </w:style>
  <w:style w:type="paragraph" w:styleId="BodyText">
    <w:name w:val="Body Text"/>
    <w:basedOn w:val="Normal"/>
    <w:link w:val="BodyTextChar"/>
    <w:uiPriority w:val="4"/>
    <w:qFormat/>
    <w:rsid w:val="00FE357E"/>
    <w:pPr>
      <w:spacing w:after="120"/>
      <w:jc w:val="both"/>
    </w:pPr>
    <w:rPr>
      <w:rFonts w:eastAsia="Times New Roman" w:cs="Times New Roman"/>
    </w:rPr>
  </w:style>
  <w:style w:type="character" w:customStyle="1" w:styleId="BodyTextChar">
    <w:name w:val="Body Text Char"/>
    <w:basedOn w:val="DefaultParagraphFont"/>
    <w:link w:val="BodyText"/>
    <w:uiPriority w:val="4"/>
    <w:rsid w:val="00FE357E"/>
    <w:rPr>
      <w:rFonts w:ascii="Arial" w:eastAsia="Times New Roman" w:hAnsi="Arial" w:cs="Times New Roman"/>
      <w:sz w:val="20"/>
    </w:rPr>
  </w:style>
  <w:style w:type="character" w:styleId="UnresolvedMention">
    <w:name w:val="Unresolved Mention"/>
    <w:basedOn w:val="DefaultParagraphFont"/>
    <w:uiPriority w:val="99"/>
    <w:semiHidden/>
    <w:unhideWhenUsed/>
    <w:rsid w:val="008302C5"/>
    <w:rPr>
      <w:color w:val="605E5C"/>
      <w:shd w:val="clear" w:color="auto" w:fill="E1DFDD"/>
    </w:rPr>
  </w:style>
  <w:style w:type="character" w:customStyle="1" w:styleId="Heading1Char">
    <w:name w:val="Heading 1 Char"/>
    <w:basedOn w:val="DefaultParagraphFont"/>
    <w:link w:val="Heading1"/>
    <w:rsid w:val="00A569F6"/>
    <w:rPr>
      <w:rFonts w:ascii="Arial" w:eastAsiaTheme="majorEastAsia" w:hAnsi="Arial" w:cstheme="majorBidi"/>
      <w:b/>
      <w:sz w:val="20"/>
      <w:szCs w:val="32"/>
    </w:rPr>
  </w:style>
  <w:style w:type="character" w:customStyle="1" w:styleId="Heading2Char">
    <w:name w:val="Heading 2 Char"/>
    <w:basedOn w:val="DefaultParagraphFont"/>
    <w:link w:val="Heading2"/>
    <w:rsid w:val="00A569F6"/>
    <w:rPr>
      <w:rFonts w:ascii="Arial" w:eastAsiaTheme="majorEastAsia" w:hAnsi="Arial" w:cstheme="majorBidi"/>
      <w:sz w:val="20"/>
      <w:szCs w:val="26"/>
    </w:rPr>
  </w:style>
  <w:style w:type="character" w:customStyle="1" w:styleId="Heading3Char">
    <w:name w:val="Heading 3 Char"/>
    <w:basedOn w:val="DefaultParagraphFont"/>
    <w:link w:val="Heading3"/>
    <w:rsid w:val="00A569F6"/>
    <w:rPr>
      <w:rFonts w:ascii="Arial" w:eastAsiaTheme="majorEastAsia" w:hAnsi="Arial" w:cstheme="majorBidi"/>
      <w:sz w:val="20"/>
    </w:rPr>
  </w:style>
  <w:style w:type="character" w:customStyle="1" w:styleId="Heading4Char">
    <w:name w:val="Heading 4 Char"/>
    <w:basedOn w:val="DefaultParagraphFont"/>
    <w:link w:val="Heading4"/>
    <w:rsid w:val="00A569F6"/>
    <w:rPr>
      <w:rFonts w:ascii="Arial" w:eastAsiaTheme="majorEastAsia" w:hAnsi="Arial" w:cstheme="majorBidi"/>
      <w:iCs/>
      <w:sz w:val="20"/>
    </w:rPr>
  </w:style>
  <w:style w:type="character" w:customStyle="1" w:styleId="Heading5Char">
    <w:name w:val="Heading 5 Char"/>
    <w:basedOn w:val="DefaultParagraphFont"/>
    <w:link w:val="Heading5"/>
    <w:rsid w:val="00A569F6"/>
    <w:rPr>
      <w:rFonts w:ascii="Arial" w:eastAsiaTheme="majorEastAsia" w:hAnsi="Arial" w:cstheme="majorBidi"/>
      <w:sz w:val="20"/>
    </w:rPr>
  </w:style>
  <w:style w:type="character" w:customStyle="1" w:styleId="Heading6Char">
    <w:name w:val="Heading 6 Char"/>
    <w:basedOn w:val="DefaultParagraphFont"/>
    <w:link w:val="Heading6"/>
    <w:rsid w:val="00A569F6"/>
    <w:rPr>
      <w:rFonts w:ascii="Arial" w:eastAsiaTheme="majorEastAsia" w:hAnsi="Arial" w:cstheme="majorBidi"/>
      <w:sz w:val="20"/>
    </w:rPr>
  </w:style>
  <w:style w:type="character" w:customStyle="1" w:styleId="Heading7Char">
    <w:name w:val="Heading 7 Char"/>
    <w:basedOn w:val="DefaultParagraphFont"/>
    <w:link w:val="Heading7"/>
    <w:rsid w:val="00A569F6"/>
    <w:rPr>
      <w:rFonts w:ascii="Arial" w:eastAsiaTheme="majorEastAsia" w:hAnsi="Arial" w:cstheme="majorBidi"/>
      <w:iCs/>
      <w:sz w:val="20"/>
    </w:rPr>
  </w:style>
  <w:style w:type="character" w:customStyle="1" w:styleId="Heading8Char">
    <w:name w:val="Heading 8 Char"/>
    <w:basedOn w:val="DefaultParagraphFont"/>
    <w:link w:val="Heading8"/>
    <w:rsid w:val="00A569F6"/>
    <w:rPr>
      <w:rFonts w:ascii="Arial" w:eastAsiaTheme="majorEastAsia" w:hAnsi="Arial" w:cstheme="majorBidi"/>
      <w:sz w:val="20"/>
      <w:szCs w:val="21"/>
    </w:rPr>
  </w:style>
  <w:style w:type="character" w:customStyle="1" w:styleId="Heading9Char">
    <w:name w:val="Heading 9 Char"/>
    <w:basedOn w:val="DefaultParagraphFont"/>
    <w:link w:val="Heading9"/>
    <w:rsid w:val="00A569F6"/>
    <w:rPr>
      <w:rFonts w:ascii="Arial" w:eastAsiaTheme="majorEastAsia" w:hAnsi="Arial" w:cstheme="majorBidi"/>
      <w:iCs/>
      <w:sz w:val="20"/>
      <w:szCs w:val="21"/>
    </w:rPr>
  </w:style>
  <w:style w:type="paragraph" w:customStyle="1" w:styleId="BodyTextContinued">
    <w:name w:val="Body Text Continued"/>
    <w:basedOn w:val="BodyText"/>
    <w:next w:val="BodyText"/>
    <w:uiPriority w:val="14"/>
    <w:qFormat/>
    <w:rsid w:val="00A569F6"/>
    <w:rPr>
      <w:szCs w:val="20"/>
    </w:rPr>
  </w:style>
  <w:style w:type="paragraph" w:customStyle="1" w:styleId="BTIndent">
    <w:name w:val="BT Indent"/>
    <w:basedOn w:val="BodyText"/>
    <w:uiPriority w:val="99"/>
    <w:rsid w:val="00A569F6"/>
    <w:pPr>
      <w:ind w:left="720"/>
    </w:pPr>
  </w:style>
  <w:style w:type="paragraph" w:customStyle="1" w:styleId="Table">
    <w:name w:val="Table"/>
    <w:basedOn w:val="Normal"/>
    <w:uiPriority w:val="24"/>
    <w:qFormat/>
    <w:rsid w:val="00A569F6"/>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rsid w:val="00A569F6"/>
    <w:pPr>
      <w:spacing w:after="240"/>
      <w:ind w:left="1440" w:right="1440"/>
    </w:pPr>
    <w:rPr>
      <w:szCs w:val="20"/>
    </w:rPr>
  </w:style>
  <w:style w:type="character" w:customStyle="1" w:styleId="QuoteChar">
    <w:name w:val="Quote Char"/>
    <w:basedOn w:val="DefaultParagraphFont"/>
    <w:link w:val="Quote"/>
    <w:uiPriority w:val="9"/>
    <w:rsid w:val="00A569F6"/>
    <w:rPr>
      <w:rFonts w:ascii="Times New Roman" w:eastAsiaTheme="minorHAnsi" w:hAnsi="Times New Roman"/>
      <w:szCs w:val="20"/>
    </w:rPr>
  </w:style>
  <w:style w:type="paragraph" w:customStyle="1" w:styleId="ResH1">
    <w:name w:val="Res H1"/>
    <w:basedOn w:val="Heading2"/>
    <w:uiPriority w:val="34"/>
    <w:rsid w:val="00A569F6"/>
    <w:pPr>
      <w:tabs>
        <w:tab w:val="left" w:pos="720"/>
      </w:tabs>
      <w:spacing w:line="240" w:lineRule="atLeast"/>
      <w:ind w:left="720" w:right="720"/>
    </w:pPr>
    <w:rPr>
      <w:bCs/>
      <w:i/>
      <w:caps/>
      <w:szCs w:val="20"/>
    </w:rPr>
  </w:style>
  <w:style w:type="paragraph" w:customStyle="1" w:styleId="ResH2">
    <w:name w:val="Res H2"/>
    <w:basedOn w:val="Heading3"/>
    <w:uiPriority w:val="34"/>
    <w:rsid w:val="00A569F6"/>
    <w:pPr>
      <w:spacing w:line="240" w:lineRule="atLeast"/>
      <w:ind w:right="720" w:hanging="720"/>
    </w:pPr>
    <w:rPr>
      <w:bCs/>
      <w:szCs w:val="20"/>
      <w:u w:val="single"/>
    </w:rPr>
  </w:style>
  <w:style w:type="paragraph" w:customStyle="1" w:styleId="Resolution">
    <w:name w:val="Resolution"/>
    <w:basedOn w:val="NormalIndent"/>
    <w:uiPriority w:val="29"/>
    <w:rsid w:val="00A569F6"/>
    <w:pPr>
      <w:spacing w:before="240" w:line="240" w:lineRule="atLeast"/>
      <w:ind w:right="720"/>
    </w:pPr>
    <w:rPr>
      <w:sz w:val="26"/>
      <w:szCs w:val="20"/>
    </w:rPr>
  </w:style>
  <w:style w:type="paragraph" w:styleId="NormalIndent">
    <w:name w:val="Normal Indent"/>
    <w:basedOn w:val="Normal"/>
    <w:uiPriority w:val="99"/>
    <w:unhideWhenUsed/>
    <w:rsid w:val="00A569F6"/>
    <w:pPr>
      <w:ind w:left="720"/>
    </w:pPr>
  </w:style>
  <w:style w:type="paragraph" w:styleId="Title">
    <w:name w:val="Title"/>
    <w:aliases w:val="t1"/>
    <w:basedOn w:val="BodyText"/>
    <w:next w:val="BodyText"/>
    <w:link w:val="TitleChar"/>
    <w:uiPriority w:val="39"/>
    <w:qFormat/>
    <w:rsid w:val="0051275D"/>
    <w:pPr>
      <w:spacing w:after="240"/>
      <w:jc w:val="center"/>
    </w:pPr>
    <w:rPr>
      <w:rFonts w:cs="Arial"/>
      <w:b/>
      <w:bCs/>
      <w:szCs w:val="32"/>
    </w:rPr>
  </w:style>
  <w:style w:type="character" w:customStyle="1" w:styleId="TitleChar">
    <w:name w:val="Title Char"/>
    <w:aliases w:val="t1 Char"/>
    <w:basedOn w:val="DefaultParagraphFont"/>
    <w:link w:val="Title"/>
    <w:uiPriority w:val="39"/>
    <w:rsid w:val="00FE357E"/>
    <w:rPr>
      <w:rFonts w:ascii="Arial" w:eastAsia="Times New Roman" w:hAnsi="Arial" w:cs="Arial"/>
      <w:b/>
      <w:bCs/>
      <w:sz w:val="20"/>
      <w:szCs w:val="32"/>
    </w:rPr>
  </w:style>
  <w:style w:type="paragraph" w:styleId="BodyTextIndent">
    <w:name w:val="Body Text Indent"/>
    <w:basedOn w:val="BodyText"/>
    <w:link w:val="BodyTextIndentChar"/>
    <w:uiPriority w:val="14"/>
    <w:qFormat/>
    <w:rsid w:val="00A569F6"/>
    <w:pPr>
      <w:ind w:left="720"/>
    </w:pPr>
  </w:style>
  <w:style w:type="character" w:customStyle="1" w:styleId="BodyTextIndentChar">
    <w:name w:val="Body Text Indent Char"/>
    <w:basedOn w:val="DefaultParagraphFont"/>
    <w:link w:val="BodyTextIndent"/>
    <w:uiPriority w:val="14"/>
    <w:rsid w:val="00A569F6"/>
    <w:rPr>
      <w:rFonts w:ascii="Times New Roman" w:eastAsia="Times New Roman" w:hAnsi="Times New Roman" w:cs="Times New Roman"/>
    </w:rPr>
  </w:style>
  <w:style w:type="character" w:styleId="Emphasis">
    <w:name w:val="Emphasis"/>
    <w:basedOn w:val="DefaultParagraphFont"/>
    <w:uiPriority w:val="99"/>
    <w:unhideWhenUsed/>
    <w:rsid w:val="00A569F6"/>
    <w:rPr>
      <w:i/>
      <w:iCs/>
      <w:lang w:val="en-US" w:eastAsia="en-US" w:bidi="ar-SA"/>
    </w:rPr>
  </w:style>
  <w:style w:type="character" w:styleId="IntenseEmphasis">
    <w:name w:val="Intense Emphasis"/>
    <w:basedOn w:val="DefaultParagraphFont"/>
    <w:uiPriority w:val="99"/>
    <w:unhideWhenUsed/>
    <w:rsid w:val="00A569F6"/>
    <w:rPr>
      <w:b/>
      <w:bCs/>
      <w:i/>
      <w:iCs/>
      <w:color w:val="4F81BD" w:themeColor="accent1"/>
      <w:lang w:val="en-US" w:eastAsia="en-US" w:bidi="ar-SA"/>
    </w:rPr>
  </w:style>
  <w:style w:type="paragraph" w:styleId="IntenseQuote">
    <w:name w:val="Intense Quote"/>
    <w:basedOn w:val="Normal"/>
    <w:next w:val="Normal"/>
    <w:link w:val="IntenseQuoteChar"/>
    <w:uiPriority w:val="99"/>
    <w:unhideWhenUsed/>
    <w:rsid w:val="00A569F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sid w:val="00A569F6"/>
    <w:rPr>
      <w:rFonts w:ascii="Times New Roman" w:eastAsiaTheme="minorHAnsi" w:hAnsi="Times New Roman"/>
      <w:b/>
      <w:bCs/>
      <w:i/>
      <w:iCs/>
      <w:color w:val="4F81BD" w:themeColor="accent1"/>
    </w:rPr>
  </w:style>
  <w:style w:type="character" w:styleId="IntenseReference">
    <w:name w:val="Intense Reference"/>
    <w:basedOn w:val="DefaultParagraphFont"/>
    <w:uiPriority w:val="99"/>
    <w:unhideWhenUsed/>
    <w:rsid w:val="00A569F6"/>
    <w:rPr>
      <w:b/>
      <w:bCs/>
      <w:smallCaps/>
      <w:color w:val="C0504D" w:themeColor="accent2"/>
      <w:spacing w:val="5"/>
      <w:u w:val="single"/>
      <w:lang w:val="en-US" w:eastAsia="en-US" w:bidi="ar-SA"/>
    </w:rPr>
  </w:style>
  <w:style w:type="character" w:styleId="Strong">
    <w:name w:val="Strong"/>
    <w:basedOn w:val="DefaultParagraphFont"/>
    <w:uiPriority w:val="99"/>
    <w:unhideWhenUsed/>
    <w:rsid w:val="00A569F6"/>
    <w:rPr>
      <w:b/>
      <w:bCs/>
      <w:lang w:val="en-US" w:eastAsia="en-US" w:bidi="ar-SA"/>
    </w:rPr>
  </w:style>
  <w:style w:type="paragraph" w:styleId="Subtitle">
    <w:name w:val="Subtitle"/>
    <w:basedOn w:val="Normal"/>
    <w:next w:val="Normal"/>
    <w:link w:val="SubtitleChar"/>
    <w:uiPriority w:val="40"/>
    <w:unhideWhenUsed/>
    <w:rsid w:val="00A569F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40"/>
    <w:rsid w:val="00A569F6"/>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99"/>
    <w:unhideWhenUsed/>
    <w:rsid w:val="00A569F6"/>
    <w:rPr>
      <w:i/>
      <w:iCs/>
      <w:color w:val="808080" w:themeColor="text1" w:themeTint="7F"/>
      <w:lang w:val="en-US" w:eastAsia="en-US" w:bidi="ar-SA"/>
    </w:rPr>
  </w:style>
  <w:style w:type="character" w:styleId="SubtleReference">
    <w:name w:val="Subtle Reference"/>
    <w:basedOn w:val="DefaultParagraphFont"/>
    <w:uiPriority w:val="99"/>
    <w:unhideWhenUsed/>
    <w:rsid w:val="00A569F6"/>
    <w:rPr>
      <w:smallCaps/>
      <w:color w:val="C0504D" w:themeColor="accent2"/>
      <w:u w:val="single"/>
      <w:lang w:val="en-US" w:eastAsia="en-US" w:bidi="ar-SA"/>
    </w:rPr>
  </w:style>
  <w:style w:type="character" w:styleId="BookTitle">
    <w:name w:val="Book Title"/>
    <w:basedOn w:val="DefaultParagraphFont"/>
    <w:uiPriority w:val="99"/>
    <w:unhideWhenUsed/>
    <w:rsid w:val="00A569F6"/>
    <w:rPr>
      <w:b/>
      <w:bCs/>
      <w:smallCaps/>
      <w:spacing w:val="5"/>
      <w:lang w:val="en-US" w:eastAsia="en-US" w:bidi="ar-SA"/>
    </w:rPr>
  </w:style>
  <w:style w:type="paragraph" w:styleId="NoSpacing">
    <w:name w:val="No Spacing"/>
    <w:uiPriority w:val="24"/>
    <w:unhideWhenUsed/>
    <w:rsid w:val="00A569F6"/>
    <w:rPr>
      <w:rFonts w:ascii="Times New Roman" w:eastAsiaTheme="minorHAnsi" w:hAnsi="Times New Roman"/>
    </w:rPr>
  </w:style>
  <w:style w:type="paragraph" w:customStyle="1" w:styleId="Heading3notoc">
    <w:name w:val="Heading 3 (no toc)"/>
    <w:basedOn w:val="Normal"/>
    <w:rsid w:val="00A569F6"/>
    <w:pPr>
      <w:numPr>
        <w:ilvl w:val="2"/>
        <w:numId w:val="5"/>
      </w:numPr>
      <w:spacing w:after="240"/>
    </w:pPr>
    <w:rPr>
      <w:rFonts w:eastAsiaTheme="majorEastAsia" w:cs="Times New Roman"/>
      <w:b/>
    </w:rPr>
  </w:style>
  <w:style w:type="paragraph" w:customStyle="1" w:styleId="Heading4notoc">
    <w:name w:val="Heading 4 (no toc)"/>
    <w:basedOn w:val="Normal"/>
    <w:rsid w:val="00A569F6"/>
    <w:pPr>
      <w:numPr>
        <w:ilvl w:val="3"/>
        <w:numId w:val="5"/>
      </w:numPr>
      <w:spacing w:after="240"/>
    </w:pPr>
    <w:rPr>
      <w:rFonts w:eastAsiaTheme="majorEastAsia" w:cs="Times New Roman"/>
      <w:b/>
      <w:iCs/>
    </w:rPr>
  </w:style>
  <w:style w:type="paragraph" w:customStyle="1" w:styleId="Heading5notoc">
    <w:name w:val="Heading 5 (no toc)"/>
    <w:basedOn w:val="Normal"/>
    <w:rsid w:val="00A569F6"/>
    <w:pPr>
      <w:numPr>
        <w:ilvl w:val="4"/>
        <w:numId w:val="5"/>
      </w:numPr>
      <w:spacing w:after="240"/>
    </w:pPr>
    <w:rPr>
      <w:rFonts w:eastAsiaTheme="majorEastAsia" w:cs="Times New Roman"/>
      <w:b/>
    </w:rPr>
  </w:style>
  <w:style w:type="paragraph" w:customStyle="1" w:styleId="Heading6notoc">
    <w:name w:val="Heading 6 (no toc)"/>
    <w:basedOn w:val="Normal"/>
    <w:rsid w:val="00A569F6"/>
    <w:pPr>
      <w:numPr>
        <w:ilvl w:val="5"/>
        <w:numId w:val="5"/>
      </w:numPr>
      <w:spacing w:after="240"/>
    </w:pPr>
    <w:rPr>
      <w:rFonts w:eastAsiaTheme="majorEastAsia" w:cs="Times New Roman"/>
      <w:b/>
    </w:rPr>
  </w:style>
  <w:style w:type="paragraph" w:customStyle="1" w:styleId="Heading7notoc">
    <w:name w:val="Heading 7 (no toc)"/>
    <w:basedOn w:val="Normal"/>
    <w:rsid w:val="00A569F6"/>
    <w:pPr>
      <w:numPr>
        <w:ilvl w:val="6"/>
        <w:numId w:val="5"/>
      </w:numPr>
      <w:spacing w:after="240"/>
    </w:pPr>
    <w:rPr>
      <w:rFonts w:eastAsiaTheme="majorEastAsia" w:cs="Times New Roman"/>
      <w:b/>
      <w:iCs/>
    </w:rPr>
  </w:style>
  <w:style w:type="paragraph" w:customStyle="1" w:styleId="Heading8notoc">
    <w:name w:val="Heading 8 (no toc)"/>
    <w:basedOn w:val="Normal"/>
    <w:rsid w:val="00A569F6"/>
    <w:pPr>
      <w:numPr>
        <w:ilvl w:val="7"/>
        <w:numId w:val="5"/>
      </w:numPr>
      <w:spacing w:after="240"/>
    </w:pPr>
    <w:rPr>
      <w:rFonts w:eastAsiaTheme="majorEastAsia" w:cs="Times New Roman"/>
      <w:b/>
      <w:szCs w:val="21"/>
    </w:rPr>
  </w:style>
  <w:style w:type="paragraph" w:customStyle="1" w:styleId="Heading9notoc">
    <w:name w:val="Heading 9 (no toc)"/>
    <w:basedOn w:val="Normal"/>
    <w:rsid w:val="00A569F6"/>
    <w:pPr>
      <w:numPr>
        <w:ilvl w:val="8"/>
        <w:numId w:val="5"/>
      </w:numPr>
      <w:spacing w:after="240"/>
    </w:pPr>
    <w:rPr>
      <w:rFonts w:eastAsiaTheme="majorEastAsia" w:cs="Times New Roman"/>
      <w:b/>
      <w:iCs/>
      <w:szCs w:val="21"/>
    </w:rPr>
  </w:style>
  <w:style w:type="paragraph" w:styleId="BodyTextFirstIndent">
    <w:name w:val="Body Text First Indent"/>
    <w:basedOn w:val="Normal"/>
    <w:link w:val="BodyTextFirstIndentChar"/>
    <w:uiPriority w:val="99"/>
    <w:unhideWhenUsed/>
    <w:rsid w:val="00A569F6"/>
    <w:pPr>
      <w:spacing w:after="240"/>
      <w:ind w:firstLine="720"/>
    </w:pPr>
    <w:rPr>
      <w:rFonts w:cs="Times New Roman"/>
    </w:rPr>
  </w:style>
  <w:style w:type="character" w:customStyle="1" w:styleId="BodyTextFirstIndentChar">
    <w:name w:val="Body Text First Indent Char"/>
    <w:basedOn w:val="BodyTextChar"/>
    <w:link w:val="BodyTextFirstIndent"/>
    <w:uiPriority w:val="99"/>
    <w:rsid w:val="00A569F6"/>
    <w:rPr>
      <w:rFonts w:ascii="Arial" w:eastAsiaTheme="minorHAnsi" w:hAnsi="Arial" w:cs="Times New Roman"/>
      <w:sz w:val="20"/>
    </w:rPr>
  </w:style>
  <w:style w:type="paragraph" w:styleId="FootnoteText">
    <w:name w:val="footnote text"/>
    <w:basedOn w:val="Normal"/>
    <w:link w:val="FootnoteTextChar"/>
    <w:uiPriority w:val="99"/>
    <w:semiHidden/>
    <w:unhideWhenUsed/>
    <w:rsid w:val="00A569F6"/>
    <w:rPr>
      <w:szCs w:val="20"/>
    </w:rPr>
  </w:style>
  <w:style w:type="character" w:customStyle="1" w:styleId="FootnoteTextChar">
    <w:name w:val="Footnote Text Char"/>
    <w:basedOn w:val="DefaultParagraphFont"/>
    <w:link w:val="FootnoteText"/>
    <w:uiPriority w:val="99"/>
    <w:semiHidden/>
    <w:rsid w:val="00A569F6"/>
    <w:rPr>
      <w:rFonts w:ascii="Times New Roman" w:eastAsiaTheme="minorHAnsi" w:hAnsi="Times New Roman"/>
      <w:sz w:val="20"/>
      <w:szCs w:val="20"/>
    </w:rPr>
  </w:style>
  <w:style w:type="character" w:styleId="FootnoteReference">
    <w:name w:val="footnote reference"/>
    <w:basedOn w:val="DefaultParagraphFont"/>
    <w:uiPriority w:val="99"/>
    <w:semiHidden/>
    <w:unhideWhenUsed/>
    <w:rsid w:val="00A569F6"/>
    <w:rPr>
      <w:vertAlign w:val="superscript"/>
      <w:lang w:val="en-US" w:eastAsia="en-US" w:bidi="ar-SA"/>
    </w:rPr>
  </w:style>
  <w:style w:type="paragraph" w:customStyle="1" w:styleId="Footnote">
    <w:name w:val="Footnote"/>
    <w:basedOn w:val="Normal"/>
    <w:uiPriority w:val="24"/>
    <w:qFormat/>
    <w:rsid w:val="00A569F6"/>
  </w:style>
  <w:style w:type="paragraph" w:customStyle="1" w:styleId="TOCHeader">
    <w:name w:val="TOC Header"/>
    <w:basedOn w:val="Normal"/>
    <w:rsid w:val="00A569F6"/>
    <w:pPr>
      <w:ind w:left="115" w:right="115"/>
      <w:jc w:val="center"/>
    </w:pPr>
    <w:rPr>
      <w:rFonts w:eastAsia="Times New Roman" w:cs="Times New Roman"/>
      <w:szCs w:val="20"/>
    </w:rPr>
  </w:style>
  <w:style w:type="character" w:styleId="PageNumber">
    <w:name w:val="page number"/>
    <w:basedOn w:val="DefaultParagraphFont"/>
    <w:rsid w:val="00A569F6"/>
    <w:rPr>
      <w:lang w:val="en-US" w:eastAsia="en-US" w:bidi="ar-SA"/>
    </w:rPr>
  </w:style>
  <w:style w:type="paragraph" w:styleId="TableofAuthorities">
    <w:name w:val="table of authorities"/>
    <w:basedOn w:val="Normal"/>
    <w:next w:val="Normal"/>
    <w:uiPriority w:val="99"/>
    <w:semiHidden/>
    <w:unhideWhenUsed/>
    <w:rsid w:val="00A569F6"/>
    <w:pPr>
      <w:ind w:left="240" w:hanging="240"/>
    </w:pPr>
  </w:style>
  <w:style w:type="paragraph" w:styleId="TOC1">
    <w:name w:val="toc 1"/>
    <w:basedOn w:val="Normal"/>
    <w:next w:val="Normal"/>
    <w:autoRedefine/>
    <w:uiPriority w:val="39"/>
    <w:unhideWhenUsed/>
    <w:rsid w:val="00A569F6"/>
    <w:pPr>
      <w:keepNext/>
      <w:tabs>
        <w:tab w:val="right" w:leader="dot" w:pos="9288"/>
      </w:tabs>
      <w:spacing w:before="240" w:after="240"/>
      <w:ind w:left="720" w:right="720" w:hanging="720"/>
    </w:pPr>
    <w:rPr>
      <w:rFonts w:eastAsia="Times New Roman" w:cs="Times New Roman"/>
      <w:caps/>
      <w:szCs w:val="20"/>
    </w:rPr>
  </w:style>
  <w:style w:type="paragraph" w:styleId="TOC2">
    <w:name w:val="toc 2"/>
    <w:basedOn w:val="Normal"/>
    <w:next w:val="Normal"/>
    <w:autoRedefine/>
    <w:uiPriority w:val="39"/>
    <w:unhideWhenUsed/>
    <w:rsid w:val="00A569F6"/>
    <w:pPr>
      <w:tabs>
        <w:tab w:val="right" w:leader="dot" w:pos="9288"/>
      </w:tabs>
      <w:ind w:left="1440" w:right="720" w:hanging="720"/>
    </w:pPr>
    <w:rPr>
      <w:rFonts w:eastAsia="Times New Roman" w:cs="Times New Roman"/>
      <w:szCs w:val="20"/>
    </w:rPr>
  </w:style>
  <w:style w:type="paragraph" w:styleId="TOC3">
    <w:name w:val="toc 3"/>
    <w:basedOn w:val="Normal"/>
    <w:next w:val="Normal"/>
    <w:autoRedefine/>
    <w:uiPriority w:val="39"/>
    <w:unhideWhenUsed/>
    <w:rsid w:val="00A569F6"/>
    <w:pPr>
      <w:keepLines/>
      <w:tabs>
        <w:tab w:val="right" w:leader="dot" w:pos="9288"/>
      </w:tabs>
      <w:spacing w:after="240"/>
      <w:ind w:left="2160" w:right="720" w:hanging="720"/>
    </w:pPr>
    <w:rPr>
      <w:rFonts w:eastAsia="Times New Roman" w:cs="Times New Roman"/>
      <w:szCs w:val="20"/>
    </w:rPr>
  </w:style>
  <w:style w:type="paragraph" w:styleId="TOC4">
    <w:name w:val="toc 4"/>
    <w:basedOn w:val="Normal"/>
    <w:next w:val="Normal"/>
    <w:autoRedefine/>
    <w:uiPriority w:val="39"/>
    <w:unhideWhenUsed/>
    <w:rsid w:val="00A569F6"/>
    <w:pPr>
      <w:keepLines/>
      <w:tabs>
        <w:tab w:val="right" w:leader="dot" w:pos="9288"/>
      </w:tabs>
      <w:spacing w:after="240"/>
      <w:ind w:left="2880" w:right="720" w:hanging="720"/>
    </w:pPr>
    <w:rPr>
      <w:rFonts w:eastAsia="Times New Roman" w:cs="Times New Roman"/>
      <w:szCs w:val="20"/>
    </w:rPr>
  </w:style>
  <w:style w:type="paragraph" w:styleId="TOC5">
    <w:name w:val="toc 5"/>
    <w:basedOn w:val="Normal"/>
    <w:next w:val="Normal"/>
    <w:autoRedefine/>
    <w:uiPriority w:val="39"/>
    <w:unhideWhenUsed/>
    <w:rsid w:val="00A569F6"/>
    <w:pPr>
      <w:keepLines/>
      <w:tabs>
        <w:tab w:val="right" w:leader="dot" w:pos="9288"/>
      </w:tabs>
      <w:spacing w:after="240"/>
      <w:ind w:left="3600" w:right="720" w:hanging="720"/>
    </w:pPr>
    <w:rPr>
      <w:rFonts w:eastAsia="Times New Roman" w:cs="Times New Roman"/>
      <w:szCs w:val="20"/>
    </w:rPr>
  </w:style>
  <w:style w:type="paragraph" w:styleId="TOC6">
    <w:name w:val="toc 6"/>
    <w:basedOn w:val="Normal"/>
    <w:next w:val="Normal"/>
    <w:autoRedefine/>
    <w:uiPriority w:val="39"/>
    <w:unhideWhenUsed/>
    <w:rsid w:val="00A569F6"/>
    <w:pPr>
      <w:keepLines/>
      <w:tabs>
        <w:tab w:val="right" w:leader="dot" w:pos="9288"/>
      </w:tabs>
      <w:spacing w:after="240"/>
      <w:ind w:left="4320" w:right="720" w:hanging="720"/>
    </w:pPr>
    <w:rPr>
      <w:rFonts w:eastAsia="Times New Roman" w:cs="Times New Roman"/>
      <w:szCs w:val="20"/>
    </w:rPr>
  </w:style>
  <w:style w:type="paragraph" w:styleId="TOC7">
    <w:name w:val="toc 7"/>
    <w:basedOn w:val="Normal"/>
    <w:next w:val="Normal"/>
    <w:autoRedefine/>
    <w:uiPriority w:val="39"/>
    <w:unhideWhenUsed/>
    <w:rsid w:val="00A569F6"/>
    <w:pPr>
      <w:keepLines/>
      <w:tabs>
        <w:tab w:val="right" w:leader="dot" w:pos="9288"/>
      </w:tabs>
      <w:spacing w:after="240"/>
      <w:ind w:left="5040" w:right="720" w:hanging="720"/>
    </w:pPr>
    <w:rPr>
      <w:rFonts w:eastAsia="Times New Roman" w:cs="Times New Roman"/>
      <w:szCs w:val="20"/>
    </w:rPr>
  </w:style>
  <w:style w:type="paragraph" w:styleId="TOC8">
    <w:name w:val="toc 8"/>
    <w:basedOn w:val="Normal"/>
    <w:next w:val="Normal"/>
    <w:autoRedefine/>
    <w:uiPriority w:val="39"/>
    <w:unhideWhenUsed/>
    <w:rsid w:val="00A569F6"/>
    <w:pPr>
      <w:keepLines/>
      <w:tabs>
        <w:tab w:val="right" w:leader="dot" w:pos="9288"/>
      </w:tabs>
      <w:spacing w:after="240"/>
      <w:ind w:left="5760" w:right="720" w:hanging="720"/>
    </w:pPr>
    <w:rPr>
      <w:rFonts w:eastAsia="Times New Roman" w:cs="Times New Roman"/>
      <w:szCs w:val="20"/>
    </w:rPr>
  </w:style>
  <w:style w:type="paragraph" w:styleId="TOC9">
    <w:name w:val="toc 9"/>
    <w:basedOn w:val="Normal"/>
    <w:next w:val="Normal"/>
    <w:autoRedefine/>
    <w:uiPriority w:val="39"/>
    <w:unhideWhenUsed/>
    <w:rsid w:val="00A569F6"/>
    <w:pPr>
      <w:keepLines/>
      <w:tabs>
        <w:tab w:val="right" w:leader="dot" w:pos="9288"/>
      </w:tabs>
      <w:spacing w:after="240"/>
      <w:ind w:left="6480" w:right="720" w:hanging="720"/>
    </w:pPr>
    <w:rPr>
      <w:rFonts w:eastAsia="Times New Roman" w:cs="Times New Roman"/>
      <w:szCs w:val="20"/>
    </w:rPr>
  </w:style>
  <w:style w:type="paragraph" w:styleId="TOCHeading">
    <w:name w:val="TOC Heading"/>
    <w:basedOn w:val="Heading1"/>
    <w:next w:val="Normal"/>
    <w:uiPriority w:val="39"/>
    <w:unhideWhenUsed/>
    <w:qFormat/>
    <w:rsid w:val="00A569F6"/>
    <w:pPr>
      <w:spacing w:before="240" w:line="259" w:lineRule="auto"/>
      <w:outlineLvl w:val="9"/>
    </w:pPr>
    <w:rPr>
      <w:b w:val="0"/>
      <w:bCs/>
      <w:sz w:val="32"/>
    </w:rPr>
  </w:style>
  <w:style w:type="paragraph" w:customStyle="1" w:styleId="Para1">
    <w:name w:val="Para1"/>
    <w:basedOn w:val="Normal"/>
    <w:next w:val="BodyText"/>
    <w:rsid w:val="00A569F6"/>
    <w:pPr>
      <w:spacing w:after="240"/>
      <w:ind w:firstLine="720"/>
    </w:pPr>
    <w:rPr>
      <w:rFonts w:eastAsia="Times New Roman" w:cs="Arial"/>
      <w:bCs/>
      <w:szCs w:val="32"/>
    </w:rPr>
  </w:style>
  <w:style w:type="paragraph" w:customStyle="1" w:styleId="Para2">
    <w:name w:val="Para2"/>
    <w:basedOn w:val="Normal"/>
    <w:next w:val="BodyText"/>
    <w:rsid w:val="00A569F6"/>
    <w:pPr>
      <w:spacing w:after="240"/>
      <w:ind w:firstLine="1440"/>
    </w:pPr>
  </w:style>
  <w:style w:type="paragraph" w:customStyle="1" w:styleId="Para3">
    <w:name w:val="Para3"/>
    <w:basedOn w:val="Normal"/>
    <w:next w:val="BodyText"/>
    <w:rsid w:val="00A569F6"/>
    <w:pPr>
      <w:spacing w:after="240"/>
      <w:ind w:firstLine="2304"/>
    </w:pPr>
  </w:style>
  <w:style w:type="paragraph" w:customStyle="1" w:styleId="Para4">
    <w:name w:val="Para4"/>
    <w:basedOn w:val="Normal"/>
    <w:next w:val="BodyText"/>
    <w:rsid w:val="00A569F6"/>
    <w:pPr>
      <w:spacing w:after="240"/>
      <w:ind w:firstLine="3024"/>
    </w:pPr>
  </w:style>
  <w:style w:type="paragraph" w:customStyle="1" w:styleId="Para5">
    <w:name w:val="Para5"/>
    <w:basedOn w:val="Normal"/>
    <w:next w:val="BodyText"/>
    <w:rsid w:val="00A569F6"/>
    <w:pPr>
      <w:spacing w:after="240"/>
      <w:ind w:firstLine="3744"/>
    </w:pPr>
  </w:style>
  <w:style w:type="paragraph" w:customStyle="1" w:styleId="Para6">
    <w:name w:val="Para6"/>
    <w:basedOn w:val="Normal"/>
    <w:next w:val="BodyText"/>
    <w:rsid w:val="00A569F6"/>
    <w:pPr>
      <w:spacing w:after="240"/>
      <w:ind w:firstLine="4464"/>
    </w:pPr>
  </w:style>
  <w:style w:type="paragraph" w:customStyle="1" w:styleId="Para7">
    <w:name w:val="Para7"/>
    <w:basedOn w:val="Normal"/>
    <w:next w:val="BodyText"/>
    <w:rsid w:val="00A569F6"/>
    <w:pPr>
      <w:spacing w:after="240"/>
      <w:ind w:firstLine="4464"/>
    </w:pPr>
  </w:style>
  <w:style w:type="paragraph" w:customStyle="1" w:styleId="Para8">
    <w:name w:val="Para8"/>
    <w:basedOn w:val="Normal"/>
    <w:next w:val="BodyText"/>
    <w:rsid w:val="00A569F6"/>
    <w:pPr>
      <w:spacing w:after="240"/>
      <w:ind w:firstLine="4464"/>
    </w:pPr>
  </w:style>
  <w:style w:type="paragraph" w:customStyle="1" w:styleId="Para9">
    <w:name w:val="Para9"/>
    <w:basedOn w:val="Normal"/>
    <w:next w:val="BodyText"/>
    <w:rsid w:val="00A569F6"/>
    <w:pPr>
      <w:spacing w:after="240"/>
      <w:ind w:firstLine="4464"/>
    </w:pPr>
  </w:style>
  <w:style w:type="paragraph" w:styleId="BlockText">
    <w:name w:val="Block Text"/>
    <w:basedOn w:val="Normal"/>
    <w:uiPriority w:val="99"/>
    <w:unhideWhenUsed/>
    <w:rsid w:val="00FE357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uiPriority w:val="99"/>
    <w:unhideWhenUsed/>
    <w:rsid w:val="00806600"/>
    <w:pPr>
      <w:spacing w:after="120"/>
      <w:ind w:left="720"/>
      <w:jc w:val="both"/>
    </w:pPr>
  </w:style>
  <w:style w:type="character" w:customStyle="1" w:styleId="BodyText2Char">
    <w:name w:val="Body Text 2 Char"/>
    <w:basedOn w:val="DefaultParagraphFont"/>
    <w:link w:val="BodyText2"/>
    <w:uiPriority w:val="99"/>
    <w:rsid w:val="00806600"/>
    <w:rPr>
      <w:rFonts w:ascii="Arial" w:eastAsiaTheme="minorHAnsi" w:hAnsi="Arial"/>
      <w:sz w:val="20"/>
    </w:rPr>
  </w:style>
  <w:style w:type="paragraph" w:styleId="BodyText3">
    <w:name w:val="Body Text 3"/>
    <w:basedOn w:val="Normal"/>
    <w:link w:val="BodyText3Char"/>
    <w:uiPriority w:val="99"/>
    <w:unhideWhenUsed/>
    <w:rsid w:val="00D42C1E"/>
    <w:pPr>
      <w:spacing w:after="120"/>
      <w:ind w:left="2160"/>
      <w:jc w:val="both"/>
    </w:pPr>
    <w:rPr>
      <w:szCs w:val="16"/>
    </w:rPr>
  </w:style>
  <w:style w:type="character" w:customStyle="1" w:styleId="BodyText3Char">
    <w:name w:val="Body Text 3 Char"/>
    <w:basedOn w:val="DefaultParagraphFont"/>
    <w:link w:val="BodyText3"/>
    <w:uiPriority w:val="99"/>
    <w:rsid w:val="00D42C1E"/>
    <w:rPr>
      <w:rFonts w:ascii="Arial" w:eastAsiaTheme="minorHAnsi" w:hAnsi="Arial"/>
      <w:sz w:val="20"/>
      <w:szCs w:val="16"/>
    </w:rPr>
  </w:style>
  <w:style w:type="character" w:customStyle="1" w:styleId="ListParagraphChar">
    <w:name w:val="List Paragraph Char"/>
    <w:aliases w:val="Bullet List Char,FooterText Char,lp1 Char,TOC style Char,List Paragraph1 Char,Bullet OSM Char,Proposal Bullet List Char,List Para 2nd Char,Bullet Paragraph Char,Bulletr List Paragraph Char,Foot Char,List Paragraph2 Char"/>
    <w:link w:val="ListParagraph"/>
    <w:uiPriority w:val="34"/>
    <w:rsid w:val="00EC6C32"/>
    <w:rPr>
      <w:rFonts w:ascii="Arial" w:eastAsiaTheme="minorHAnsi" w:hAnsi="Arial"/>
      <w:sz w:val="20"/>
    </w:rPr>
  </w:style>
  <w:style w:type="paragraph" w:customStyle="1" w:styleId="Level1Numbered">
    <w:name w:val="Level 1 Numbered"/>
    <w:basedOn w:val="Normal"/>
    <w:rsid w:val="00EC6C32"/>
    <w:pPr>
      <w:keepNext/>
      <w:widowControl w:val="0"/>
      <w:numPr>
        <w:numId w:val="6"/>
      </w:numPr>
      <w:spacing w:after="220"/>
    </w:pPr>
    <w:rPr>
      <w:rFonts w:ascii="Times New Roman" w:eastAsia="Times New Roman" w:hAnsi="Times New Roman" w:cs="Times New Roman"/>
      <w:b/>
      <w:sz w:val="22"/>
      <w:szCs w:val="20"/>
    </w:rPr>
  </w:style>
  <w:style w:type="paragraph" w:customStyle="1" w:styleId="Level2Numbered">
    <w:name w:val="Level 2 Numbered"/>
    <w:basedOn w:val="Level1Numbered"/>
    <w:rsid w:val="00EC6C32"/>
    <w:pPr>
      <w:numPr>
        <w:ilvl w:val="1"/>
      </w:numPr>
    </w:pPr>
    <w:rPr>
      <w:b w:val="0"/>
      <w:szCs w:val="22"/>
    </w:rPr>
  </w:style>
  <w:style w:type="paragraph" w:customStyle="1" w:styleId="Level3Numbered">
    <w:name w:val="Level 3 Numbered"/>
    <w:basedOn w:val="Level1Numbered"/>
    <w:rsid w:val="00EC6C32"/>
    <w:pPr>
      <w:numPr>
        <w:ilvl w:val="2"/>
      </w:numPr>
    </w:pPr>
    <w:rPr>
      <w:b w:val="0"/>
    </w:rPr>
  </w:style>
  <w:style w:type="paragraph" w:customStyle="1" w:styleId="StyleLevel2NumberedBold">
    <w:name w:val="Style Level 2 Numbered + Bold"/>
    <w:basedOn w:val="Level2Numbered"/>
    <w:link w:val="StyleLevel2NumberedBoldChar"/>
    <w:rsid w:val="00EC6C32"/>
    <w:pPr>
      <w:keepNext w:val="0"/>
    </w:pPr>
    <w:rPr>
      <w:b/>
      <w:bCs/>
    </w:rPr>
  </w:style>
  <w:style w:type="character" w:customStyle="1" w:styleId="StyleLevel2NumberedBoldChar">
    <w:name w:val="Style Level 2 Numbered + Bold Char"/>
    <w:link w:val="StyleLevel2NumberedBold"/>
    <w:rsid w:val="00EC6C32"/>
    <w:rPr>
      <w:rFonts w:ascii="Times New Roman" w:eastAsia="Times New Roman" w:hAnsi="Times New Roman" w:cs="Times New Roman"/>
      <w:b/>
      <w:bCs/>
      <w:sz w:val="22"/>
      <w:szCs w:val="22"/>
    </w:rPr>
  </w:style>
  <w:style w:type="paragraph" w:customStyle="1" w:styleId="uslevel1">
    <w:name w:val="uslevel1"/>
    <w:basedOn w:val="Normal"/>
    <w:rsid w:val="00EC6C32"/>
    <w:pPr>
      <w:numPr>
        <w:numId w:val="7"/>
      </w:numPr>
      <w:spacing w:before="240" w:line="300" w:lineRule="atLeast"/>
    </w:pPr>
    <w:rPr>
      <w:rFonts w:ascii="Times New Roman" w:eastAsia="Times New Roman" w:hAnsi="Times New Roman" w:cs="Times New Roman"/>
      <w:sz w:val="24"/>
    </w:rPr>
  </w:style>
  <w:style w:type="paragraph" w:customStyle="1" w:styleId="uslevel2">
    <w:name w:val="uslevel2"/>
    <w:basedOn w:val="Normal"/>
    <w:rsid w:val="00EC6C32"/>
    <w:pPr>
      <w:numPr>
        <w:ilvl w:val="1"/>
        <w:numId w:val="7"/>
      </w:numPr>
      <w:spacing w:before="240" w:line="300" w:lineRule="atLeast"/>
    </w:pPr>
    <w:rPr>
      <w:rFonts w:ascii="Times New Roman" w:eastAsia="Times New Roman" w:hAnsi="Times New Roman" w:cs="Times New Roman"/>
      <w:sz w:val="24"/>
    </w:rPr>
  </w:style>
  <w:style w:type="paragraph" w:customStyle="1" w:styleId="uslevel3">
    <w:name w:val="uslevel3"/>
    <w:basedOn w:val="Normal"/>
    <w:rsid w:val="00EC6C32"/>
    <w:pPr>
      <w:numPr>
        <w:ilvl w:val="2"/>
        <w:numId w:val="7"/>
      </w:numPr>
      <w:spacing w:before="240" w:line="300" w:lineRule="atLeast"/>
    </w:pPr>
    <w:rPr>
      <w:rFonts w:ascii="Times New Roman" w:eastAsia="Times New Roman" w:hAnsi="Times New Roman" w:cs="Times New Roman"/>
      <w:sz w:val="24"/>
    </w:rPr>
  </w:style>
  <w:style w:type="paragraph" w:customStyle="1" w:styleId="uslevel4">
    <w:name w:val="uslevel4"/>
    <w:basedOn w:val="Normal"/>
    <w:rsid w:val="00EC6C32"/>
    <w:pPr>
      <w:numPr>
        <w:ilvl w:val="3"/>
        <w:numId w:val="7"/>
      </w:numPr>
      <w:spacing w:before="240" w:line="300" w:lineRule="atLeast"/>
    </w:pPr>
    <w:rPr>
      <w:rFonts w:ascii="Times New Roman" w:eastAsia="Times New Roman" w:hAnsi="Times New Roman" w:cs="Times New Roman"/>
      <w:sz w:val="24"/>
    </w:rPr>
  </w:style>
  <w:style w:type="character" w:customStyle="1" w:styleId="cf01">
    <w:name w:val="cf01"/>
    <w:basedOn w:val="DefaultParagraphFont"/>
    <w:rsid w:val="00721C44"/>
    <w:rPr>
      <w:rFonts w:ascii="Segoe UI" w:hAnsi="Segoe UI" w:cs="Segoe UI" w:hint="default"/>
      <w:sz w:val="18"/>
      <w:szCs w:val="18"/>
    </w:rPr>
  </w:style>
  <w:style w:type="character" w:customStyle="1" w:styleId="TabbedL3Char">
    <w:name w:val="Tabbed_L3 Char"/>
    <w:link w:val="TabbedL3"/>
    <w:rsid w:val="009764B9"/>
    <w:rPr>
      <w:rFonts w:ascii="Arial" w:eastAsiaTheme="minorHAnsi" w:hAnsi="Arial" w:cs="Arial"/>
      <w:sz w:val="22"/>
      <w:szCs w:val="20"/>
    </w:rPr>
  </w:style>
  <w:style w:type="paragraph" w:customStyle="1" w:styleId="Body">
    <w:name w:val="Body"/>
    <w:basedOn w:val="Normal"/>
    <w:qFormat/>
    <w:rsid w:val="009764B9"/>
    <w:pPr>
      <w:numPr>
        <w:numId w:val="8"/>
      </w:numPr>
      <w:tabs>
        <w:tab w:val="left" w:pos="1843"/>
        <w:tab w:val="left" w:pos="3119"/>
        <w:tab w:val="left" w:pos="4253"/>
      </w:tabs>
      <w:spacing w:after="240"/>
      <w:jc w:val="both"/>
    </w:pPr>
    <w:rPr>
      <w:rFonts w:ascii="Verdana" w:eastAsia="Times New Roman" w:hAnsi="Verdana" w:cs="Times New Roman"/>
      <w:sz w:val="18"/>
      <w:szCs w:val="18"/>
      <w:lang w:val="en-GB" w:eastAsia="zh-CN"/>
    </w:rPr>
  </w:style>
  <w:style w:type="paragraph" w:customStyle="1" w:styleId="aDefinition">
    <w:name w:val="(a) Definition"/>
    <w:basedOn w:val="Body"/>
    <w:qFormat/>
    <w:rsid w:val="009764B9"/>
    <w:pPr>
      <w:numPr>
        <w:ilvl w:val="1"/>
      </w:numPr>
      <w:tabs>
        <w:tab w:val="clear" w:pos="1843"/>
        <w:tab w:val="clear" w:pos="3119"/>
        <w:tab w:val="clear" w:pos="4253"/>
      </w:tabs>
    </w:pPr>
  </w:style>
  <w:style w:type="paragraph" w:customStyle="1" w:styleId="iDefinition">
    <w:name w:val="(i) Definition"/>
    <w:basedOn w:val="Body"/>
    <w:qFormat/>
    <w:rsid w:val="009764B9"/>
    <w:pPr>
      <w:numPr>
        <w:ilvl w:val="2"/>
      </w:numPr>
      <w:tabs>
        <w:tab w:val="clear" w:pos="3119"/>
        <w:tab w:val="clear" w:pos="4253"/>
      </w:tabs>
    </w:pPr>
  </w:style>
  <w:style w:type="paragraph" w:styleId="ListNumber4">
    <w:name w:val="List Number 4"/>
    <w:basedOn w:val="Normal"/>
    <w:unhideWhenUsed/>
    <w:rsid w:val="009764B9"/>
    <w:pPr>
      <w:numPr>
        <w:numId w:val="9"/>
      </w:numPr>
      <w:tabs>
        <w:tab w:val="clear" w:pos="1440"/>
      </w:tabs>
      <w:spacing w:after="120"/>
      <w:ind w:left="720" w:hanging="720"/>
      <w:jc w:val="both"/>
    </w:pPr>
    <w:rPr>
      <w:sz w:val="22"/>
    </w:rPr>
  </w:style>
  <w:style w:type="paragraph" w:styleId="ListNumber5">
    <w:name w:val="List Number 5"/>
    <w:basedOn w:val="Normal"/>
    <w:unhideWhenUsed/>
    <w:rsid w:val="009764B9"/>
    <w:pPr>
      <w:numPr>
        <w:numId w:val="10"/>
      </w:numPr>
      <w:tabs>
        <w:tab w:val="clear" w:pos="1800"/>
      </w:tabs>
      <w:spacing w:after="120"/>
      <w:ind w:left="0" w:firstLine="0"/>
      <w:jc w:val="both"/>
    </w:pPr>
    <w:rPr>
      <w:sz w:val="22"/>
    </w:rPr>
  </w:style>
  <w:style w:type="paragraph" w:customStyle="1" w:styleId="ListNumber6">
    <w:name w:val="List Number 6"/>
    <w:basedOn w:val="Normal"/>
    <w:qFormat/>
    <w:rsid w:val="009764B9"/>
    <w:pPr>
      <w:numPr>
        <w:numId w:val="11"/>
      </w:numPr>
      <w:spacing w:after="120"/>
      <w:jc w:val="both"/>
    </w:pPr>
    <w:rPr>
      <w:rFonts w:eastAsia="MS PGothic" w:cs="Arial"/>
      <w:color w:val="000000"/>
      <w:sz w:val="22"/>
      <w:szCs w:val="22"/>
      <w:lang w:eastAsia="zh-TW"/>
    </w:rPr>
  </w:style>
  <w:style w:type="paragraph" w:styleId="ListNumber">
    <w:name w:val="List Number"/>
    <w:basedOn w:val="Normal"/>
    <w:unhideWhenUsed/>
    <w:rsid w:val="009764B9"/>
    <w:pPr>
      <w:numPr>
        <w:numId w:val="12"/>
      </w:numPr>
      <w:contextualSpacing/>
    </w:pPr>
  </w:style>
  <w:style w:type="paragraph" w:customStyle="1" w:styleId="recordingL1">
    <w:name w:val="recording_L1"/>
    <w:basedOn w:val="Normal"/>
    <w:next w:val="BodyText"/>
    <w:rsid w:val="00055E93"/>
    <w:pPr>
      <w:keepNext/>
      <w:keepLines/>
      <w:numPr>
        <w:numId w:val="19"/>
      </w:numPr>
      <w:spacing w:after="240"/>
      <w:outlineLvl w:val="0"/>
    </w:pPr>
    <w:rPr>
      <w:rFonts w:ascii="Times New Roman" w:eastAsia="Times New Roman" w:hAnsi="Times New Roman"/>
      <w:b/>
      <w:sz w:val="24"/>
      <w:szCs w:val="20"/>
    </w:rPr>
  </w:style>
  <w:style w:type="paragraph" w:customStyle="1" w:styleId="recordingL2">
    <w:name w:val="recording_L2"/>
    <w:basedOn w:val="recordingL1"/>
    <w:next w:val="BodyText"/>
    <w:rsid w:val="00055E93"/>
    <w:pPr>
      <w:numPr>
        <w:ilvl w:val="1"/>
      </w:numPr>
      <w:outlineLvl w:val="1"/>
    </w:pPr>
  </w:style>
  <w:style w:type="paragraph" w:customStyle="1" w:styleId="recordingL3">
    <w:name w:val="recording_L3"/>
    <w:basedOn w:val="recordingL2"/>
    <w:next w:val="BodyText"/>
    <w:rsid w:val="00055E93"/>
    <w:pPr>
      <w:keepNext w:val="0"/>
      <w:keepLines w:val="0"/>
      <w:numPr>
        <w:ilvl w:val="2"/>
      </w:numPr>
      <w:tabs>
        <w:tab w:val="clear" w:pos="4374"/>
        <w:tab w:val="num" w:pos="2304"/>
      </w:tabs>
      <w:ind w:left="0"/>
      <w:outlineLvl w:val="2"/>
    </w:pPr>
    <w:rPr>
      <w:rFonts w:eastAsia="Calibri"/>
      <w:b w:val="0"/>
      <w:szCs w:val="24"/>
    </w:rPr>
  </w:style>
  <w:style w:type="paragraph" w:customStyle="1" w:styleId="recordingL4">
    <w:name w:val="recording_L4"/>
    <w:basedOn w:val="recordingL3"/>
    <w:next w:val="BodyText"/>
    <w:rsid w:val="00055E93"/>
    <w:pPr>
      <w:numPr>
        <w:ilvl w:val="3"/>
      </w:numPr>
      <w:tabs>
        <w:tab w:val="clear" w:pos="2880"/>
        <w:tab w:val="num" w:pos="1440"/>
      </w:tabs>
      <w:ind w:left="1440" w:hanging="720"/>
      <w:outlineLvl w:val="3"/>
    </w:pPr>
  </w:style>
  <w:style w:type="paragraph" w:customStyle="1" w:styleId="recordingL5">
    <w:name w:val="recording_L5"/>
    <w:basedOn w:val="recordingL4"/>
    <w:next w:val="BodyText"/>
    <w:rsid w:val="00055E93"/>
    <w:pPr>
      <w:numPr>
        <w:ilvl w:val="4"/>
      </w:numPr>
      <w:tabs>
        <w:tab w:val="clear" w:pos="2880"/>
        <w:tab w:val="num" w:pos="1440"/>
      </w:tabs>
      <w:ind w:left="1440" w:hanging="720"/>
      <w:outlineLvl w:val="4"/>
    </w:pPr>
  </w:style>
  <w:style w:type="paragraph" w:customStyle="1" w:styleId="recordingL6">
    <w:name w:val="recording_L6"/>
    <w:basedOn w:val="recordingL5"/>
    <w:next w:val="BodyText"/>
    <w:rsid w:val="00055E93"/>
    <w:pPr>
      <w:numPr>
        <w:ilvl w:val="5"/>
      </w:numPr>
      <w:tabs>
        <w:tab w:val="clear" w:pos="3600"/>
        <w:tab w:val="num" w:pos="1440"/>
      </w:tabs>
      <w:ind w:left="1440" w:hanging="720"/>
      <w:outlineLvl w:val="5"/>
    </w:pPr>
  </w:style>
  <w:style w:type="paragraph" w:customStyle="1" w:styleId="ClauseLevel2">
    <w:name w:val="Clause Level 2"/>
    <w:basedOn w:val="Body"/>
    <w:link w:val="ClauseLevel2Char"/>
    <w:uiPriority w:val="99"/>
    <w:qFormat/>
    <w:rsid w:val="00E848CB"/>
    <w:pPr>
      <w:numPr>
        <w:numId w:val="0"/>
      </w:numPr>
      <w:tabs>
        <w:tab w:val="clear" w:pos="1843"/>
        <w:tab w:val="clear" w:pos="3119"/>
        <w:tab w:val="clear" w:pos="4253"/>
      </w:tabs>
      <w:spacing w:after="120"/>
      <w:outlineLvl w:val="1"/>
    </w:pPr>
    <w:rPr>
      <w:rFonts w:asciiTheme="minorHAnsi" w:hAnsiTheme="minorHAnsi" w:cstheme="minorHAnsi"/>
      <w:sz w:val="22"/>
      <w:szCs w:val="22"/>
    </w:rPr>
  </w:style>
  <w:style w:type="character" w:customStyle="1" w:styleId="ClauseLevel2Char">
    <w:name w:val="Clause Level 2 Char"/>
    <w:link w:val="ClauseLevel2"/>
    <w:uiPriority w:val="99"/>
    <w:locked/>
    <w:rsid w:val="00E848CB"/>
    <w:rPr>
      <w:rFonts w:eastAsia="Times New Roman" w:cstheme="minorHAnsi"/>
      <w:sz w:val="22"/>
      <w:szCs w:val="22"/>
      <w:lang w:val="en-GB" w:eastAsia="zh-CN"/>
    </w:rPr>
  </w:style>
  <w:style w:type="paragraph" w:customStyle="1" w:styleId="ClauseLevel3">
    <w:name w:val="Clause Level 3"/>
    <w:basedOn w:val="ClauseLevel2"/>
    <w:uiPriority w:val="99"/>
    <w:qFormat/>
    <w:rsid w:val="00E848CB"/>
    <w:pPr>
      <w:numPr>
        <w:ilvl w:val="2"/>
      </w:numPr>
      <w:tabs>
        <w:tab w:val="num" w:pos="360"/>
      </w:tabs>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66976">
      <w:bodyDiv w:val="1"/>
      <w:marLeft w:val="0"/>
      <w:marRight w:val="0"/>
      <w:marTop w:val="0"/>
      <w:marBottom w:val="0"/>
      <w:divBdr>
        <w:top w:val="none" w:sz="0" w:space="0" w:color="auto"/>
        <w:left w:val="none" w:sz="0" w:space="0" w:color="auto"/>
        <w:bottom w:val="none" w:sz="0" w:space="0" w:color="auto"/>
        <w:right w:val="none" w:sz="0" w:space="0" w:color="auto"/>
      </w:divBdr>
    </w:div>
    <w:div w:id="325207522">
      <w:bodyDiv w:val="1"/>
      <w:marLeft w:val="0"/>
      <w:marRight w:val="0"/>
      <w:marTop w:val="0"/>
      <w:marBottom w:val="0"/>
      <w:divBdr>
        <w:top w:val="none" w:sz="0" w:space="0" w:color="auto"/>
        <w:left w:val="none" w:sz="0" w:space="0" w:color="auto"/>
        <w:bottom w:val="none" w:sz="0" w:space="0" w:color="auto"/>
        <w:right w:val="none" w:sz="0" w:space="0" w:color="auto"/>
      </w:divBdr>
    </w:div>
    <w:div w:id="735317785">
      <w:bodyDiv w:val="1"/>
      <w:marLeft w:val="0"/>
      <w:marRight w:val="0"/>
      <w:marTop w:val="0"/>
      <w:marBottom w:val="0"/>
      <w:divBdr>
        <w:top w:val="none" w:sz="0" w:space="0" w:color="auto"/>
        <w:left w:val="none" w:sz="0" w:space="0" w:color="auto"/>
        <w:bottom w:val="none" w:sz="0" w:space="0" w:color="auto"/>
        <w:right w:val="none" w:sz="0" w:space="0" w:color="auto"/>
      </w:divBdr>
    </w:div>
    <w:div w:id="15582801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SCNotices@exchange.boeing.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gritycounts.ca/org/boeingwe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eingsuppliers.com/idscommon/clauses/SPX/SP4_2022-30-06.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2B10353CCB0247AD834E7A4563B759" ma:contentTypeVersion="4" ma:contentTypeDescription="Create a new document." ma:contentTypeScope="" ma:versionID="90b1560cf05eaec602fbb82853e39888">
  <xsd:schema xmlns:xsd="http://www.w3.org/2001/XMLSchema" xmlns:xs="http://www.w3.org/2001/XMLSchema" xmlns:p="http://schemas.microsoft.com/office/2006/metadata/properties" xmlns:ns2="ab6fd159-1884-4643-89f3-06a9d6d48349" targetNamespace="http://schemas.microsoft.com/office/2006/metadata/properties" ma:root="true" ma:fieldsID="22bf6048e438f109f5b6825720742825" ns2:_="">
    <xsd:import namespace="ab6fd159-1884-4643-89f3-06a9d6d483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fd159-1884-4643-89f3-06a9d6d48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8F92C-15E5-4C2E-AEF6-531BDCB0258F}">
  <ds:schemaRefs>
    <ds:schemaRef ds:uri="http://schemas.microsoft.com/sharepoint/v3/contenttype/forms"/>
  </ds:schemaRefs>
</ds:datastoreItem>
</file>

<file path=customXml/itemProps2.xml><?xml version="1.0" encoding="utf-8"?>
<ds:datastoreItem xmlns:ds="http://schemas.openxmlformats.org/officeDocument/2006/customXml" ds:itemID="{6858A985-EE83-45DF-9B64-1B496D7020F2}">
  <ds:schemaRefs>
    <ds:schemaRef ds:uri="http://schemas.openxmlformats.org/officeDocument/2006/bibliography"/>
  </ds:schemaRefs>
</ds:datastoreItem>
</file>

<file path=customXml/itemProps3.xml><?xml version="1.0" encoding="utf-8"?>
<ds:datastoreItem xmlns:ds="http://schemas.openxmlformats.org/officeDocument/2006/customXml" ds:itemID="{F0DDC93C-279B-45CE-BB12-D30476E46F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631B90-E309-4D26-BE83-55604900C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fd159-1884-4643-89f3-06a9d6d48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cf48bba-4d6f-4dee-a0d2-7df59cc36629}" enabled="0" method="" siteId="{bcf48bba-4d6f-4dee-a0d2-7df59cc36629}"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23</Pages>
  <Words>10685</Words>
  <Characters>60908</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71451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Schreiber (US), Christopher J</dc:creator>
  <cp:lastModifiedBy>Downing (US), Jordan H</cp:lastModifiedBy>
  <cp:revision>4</cp:revision>
  <dcterms:created xsi:type="dcterms:W3CDTF">2025-08-28T18:12:00Z</dcterms:created>
  <dcterms:modified xsi:type="dcterms:W3CDTF">2025-09-08T20:37:00Z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DisableNotifications">
    <vt:lpwstr/>
  </property>
  <property fmtid="{D5CDD505-2E9C-101B-9397-08002B2CF9AE}" pid="3" name="ContentTypeId">
    <vt:lpwstr>0x010100F32B10353CCB0247AD834E7A4563B759</vt:lpwstr>
  </property>
</Properties>
</file>